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49" w:rsidRPr="00793A49" w:rsidRDefault="00793A49" w:rsidP="00793A49">
      <w:pPr>
        <w:shd w:val="clear" w:color="auto" w:fill="F2F2F2"/>
        <w:spacing w:before="240" w:after="24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793A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 о тарифах на коммунальные ресурсы в 2013г. для потребителей в многоквартирных домах, находящихся на управлен</w:t>
      </w:r>
      <w:proofErr w:type="gramStart"/>
      <w:r w:rsidRPr="00793A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ии ООО</w:t>
      </w:r>
      <w:proofErr w:type="gramEnd"/>
      <w:r w:rsidRPr="00793A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"ПК Выбор"</w:t>
      </w:r>
    </w:p>
    <w:bookmarkEnd w:id="0"/>
    <w:p w:rsidR="00793A49" w:rsidRPr="00793A49" w:rsidRDefault="00793A49" w:rsidP="00793A49">
      <w:pPr>
        <w:shd w:val="clear" w:color="auto" w:fill="F2F2F2"/>
        <w:spacing w:before="240" w:after="24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A4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Перечень коммунальных ресурсов, поставляемых в многоквартирные дома:</w:t>
      </w:r>
    </w:p>
    <w:p w:rsidR="00793A49" w:rsidRPr="00793A49" w:rsidRDefault="00793A49" w:rsidP="00793A49">
      <w:pPr>
        <w:shd w:val="clear" w:color="auto" w:fill="F2F2F2"/>
        <w:spacing w:before="240" w:after="24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Электроэнергия;   </w:t>
      </w:r>
      <w:proofErr w:type="spellStart"/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ресурсоснабжающая</w:t>
      </w:r>
      <w:proofErr w:type="spellEnd"/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организация - ООО «</w:t>
      </w:r>
      <w:proofErr w:type="spellStart"/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Энергокомфорт</w:t>
      </w:r>
      <w:proofErr w:type="spellEnd"/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Карелия»</w:t>
      </w:r>
    </w:p>
    <w:p w:rsidR="00793A49" w:rsidRPr="00793A49" w:rsidRDefault="00793A49" w:rsidP="00793A49">
      <w:pPr>
        <w:shd w:val="clear" w:color="auto" w:fill="F2F2F2"/>
        <w:spacing w:before="240" w:after="24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Тепловая энергия; </w:t>
      </w:r>
      <w:proofErr w:type="spellStart"/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ресурсоснабжающая</w:t>
      </w:r>
      <w:proofErr w:type="spellEnd"/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организация - ОАО «Петрозаводские Коммунальные Системы».</w:t>
      </w:r>
    </w:p>
    <w:p w:rsidR="00793A49" w:rsidRPr="00793A49" w:rsidRDefault="00793A49" w:rsidP="00793A49">
      <w:pPr>
        <w:shd w:val="clear" w:color="auto" w:fill="F2F2F2"/>
        <w:spacing w:before="240" w:after="24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Водоснабжение и водоотведение; </w:t>
      </w:r>
      <w:proofErr w:type="spellStart"/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ресурсоснабжающая</w:t>
      </w:r>
      <w:proofErr w:type="spellEnd"/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организация - ОАО «Петрозаводские коммунальные системы».</w:t>
      </w:r>
    </w:p>
    <w:p w:rsidR="00793A49" w:rsidRPr="00793A49" w:rsidRDefault="00793A49" w:rsidP="00793A49">
      <w:pPr>
        <w:shd w:val="clear" w:color="auto" w:fill="F2F2F2"/>
        <w:spacing w:before="240" w:after="24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065" w:type="dxa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039"/>
        <w:gridCol w:w="2040"/>
        <w:gridCol w:w="1130"/>
        <w:gridCol w:w="2863"/>
      </w:tblGrid>
      <w:tr w:rsidR="00793A49" w:rsidRPr="00793A49" w:rsidTr="00793A49">
        <w:trPr>
          <w:tblCellSpacing w:w="0" w:type="dxa"/>
        </w:trPr>
        <w:tc>
          <w:tcPr>
            <w:tcW w:w="192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коммунальной услуги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Тарифы на период с 01.01.2013г. по 30.06.2013г.,</w:t>
            </w:r>
          </w:p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руб. с НДС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Тарифы на период с 01.07.2013г. по 31.12.2013г.,</w:t>
            </w:r>
          </w:p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руб. с НДС</w:t>
            </w:r>
          </w:p>
        </w:tc>
        <w:tc>
          <w:tcPr>
            <w:tcW w:w="99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2955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Реквизиты нормативных актов, на основании которых применяются тарифы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192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Горячее водоснабжение (закрытая схема)</w:t>
            </w:r>
          </w:p>
        </w:tc>
        <w:tc>
          <w:tcPr>
            <w:tcW w:w="4185" w:type="dxa"/>
            <w:gridSpan w:val="2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Расчет тарифа за горячее водоснабжение при закрытой схеме горячего водоснабжения рассчитывается в соответствии с действующими нормативными актами: Приказ </w:t>
            </w:r>
            <w:proofErr w:type="spell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Минрегиона</w:t>
            </w:r>
            <w:proofErr w:type="spellEnd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РФ № 47 от 15.02.2011г., СанПиН 2.1.4.2496-09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 1 </w:t>
            </w:r>
            <w:proofErr w:type="spell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куб.м</w:t>
            </w:r>
            <w:proofErr w:type="spellEnd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55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Госкомитета РК по ценам и тарифам № 217 от 22.11.2012г. (с изм. № 269 от 20.12.2012г.)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101,82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115,96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Госкомитета РК по ценам и тарифам №274 от 21.12.2012г.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192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Горячее водоснабжение (открытая схема)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122,97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137,51</w:t>
            </w:r>
          </w:p>
        </w:tc>
        <w:tc>
          <w:tcPr>
            <w:tcW w:w="99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 1 </w:t>
            </w:r>
            <w:proofErr w:type="spell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куб.м</w:t>
            </w:r>
            <w:proofErr w:type="spellEnd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55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Госкомитета РК по ценам и тарифам № 275 от 21.12.2012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192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Холодное водоснабжение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19,00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24,77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 1 </w:t>
            </w:r>
            <w:proofErr w:type="spell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куб</w:t>
            </w:r>
            <w:proofErr w:type="gram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Госкомитета РК по ценам и тарифам № 217 от 22.11.2012г. (с изм. № 269 от 20.12.2012г., № 75 от 18.06.2013г.)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</w:t>
            </w:r>
            <w:proofErr w:type="spellEnd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сост. – 1,69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Решение Петрозаводского городского Совета от 26.04.12г. № 27/10-162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192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Водоотведение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13,59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16,33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 1 </w:t>
            </w:r>
            <w:proofErr w:type="spell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куб</w:t>
            </w:r>
            <w:proofErr w:type="gram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см. пред. Пункт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</w:t>
            </w:r>
            <w:proofErr w:type="spellEnd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сост. – 0,63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93A49" w:rsidRPr="00793A49" w:rsidTr="00793A49">
        <w:trPr>
          <w:tblCellSpacing w:w="0" w:type="dxa"/>
        </w:trPr>
        <w:tc>
          <w:tcPr>
            <w:tcW w:w="192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Электроснабжение (</w:t>
            </w:r>
            <w:proofErr w:type="spellStart"/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тариф)</w:t>
            </w:r>
          </w:p>
        </w:tc>
        <w:tc>
          <w:tcPr>
            <w:tcW w:w="4185" w:type="dxa"/>
            <w:gridSpan w:val="2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ru-RU"/>
              </w:rPr>
              <w:t>в домах оборудованных стационарными электроплитами и (или) электроотопительными установками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 1 </w:t>
            </w:r>
            <w:proofErr w:type="gram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кВт-ч</w:t>
            </w:r>
            <w:proofErr w:type="gramEnd"/>
          </w:p>
        </w:tc>
        <w:tc>
          <w:tcPr>
            <w:tcW w:w="2955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Госкомитета РК по ценам и тарифам № 267 от 14.12.2012г.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1,56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gridSpan w:val="2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ru-RU"/>
              </w:rPr>
              <w:t>в многоквартирных домах оборудованных стационарными газовыми плитами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2,23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2,56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93A49" w:rsidRPr="00793A49" w:rsidTr="00793A49">
        <w:trPr>
          <w:tblCellSpacing w:w="0" w:type="dxa"/>
        </w:trPr>
        <w:tc>
          <w:tcPr>
            <w:tcW w:w="192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Центральное отопление</w:t>
            </w:r>
          </w:p>
        </w:tc>
        <w:tc>
          <w:tcPr>
            <w:tcW w:w="4185" w:type="dxa"/>
            <w:gridSpan w:val="2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ru-RU"/>
              </w:rPr>
              <w:t>Многоквартирные дома 1-4 этажа: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 1 </w:t>
            </w:r>
            <w:proofErr w:type="spell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gramStart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общей площади помещения в месяц</w:t>
            </w:r>
          </w:p>
        </w:tc>
        <w:tc>
          <w:tcPr>
            <w:tcW w:w="2955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Решение Петрозаводского городского Совета от 26.12.2007г. № XXVI/XIV-194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30,43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34,21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gridSpan w:val="2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ru-RU"/>
              </w:rPr>
              <w:t>Многоквартирные дома  5-9 этажей: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22,13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24,88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vMerge w:val="restart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Госкомитета РК по ценам и тарифам №274 от 21.12.2012г.</w:t>
            </w: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gridSpan w:val="2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ru-RU"/>
              </w:rPr>
              <w:t>Многоквартирные дома 10-16 этажей: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93A49" w:rsidRPr="00793A49" w:rsidTr="00793A49">
        <w:trPr>
          <w:tblCellSpacing w:w="0" w:type="dxa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24,90</w:t>
            </w:r>
          </w:p>
        </w:tc>
        <w:tc>
          <w:tcPr>
            <w:tcW w:w="2100" w:type="dxa"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before="240" w:after="24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A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27,99</w:t>
            </w: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793A49" w:rsidRPr="00793A49" w:rsidRDefault="00793A49" w:rsidP="00793A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1090C" w:rsidRDefault="00E1090C"/>
    <w:sectPr w:rsidR="00E1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49"/>
    <w:rsid w:val="00793A49"/>
    <w:rsid w:val="00E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A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2014-12-11T08:15:00Z</dcterms:created>
  <dcterms:modified xsi:type="dcterms:W3CDTF">2014-12-11T08:16:00Z</dcterms:modified>
</cp:coreProperties>
</file>