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9"/>
        <w:widowControl/>
        <w:spacing w:lineRule="auto" w:line="240" w:before="0" w:after="0"/>
        <w:ind w:left="0" w:right="0" w:hanging="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r>
    </w:p>
    <w:p>
      <w:pPr>
        <w:pStyle w:val="Style19"/>
        <w:widowControl/>
        <w:spacing w:lineRule="auto" w:line="240" w:before="0" w:after="0"/>
        <w:ind w:left="0" w:right="0" w:hanging="0"/>
        <w:jc w:val="cente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24"/>
        </w:rPr>
      </w:pPr>
      <w:r>
        <w:rPr>
          <w:rStyle w:val="Style14"/>
          <w:rFonts w:ascii="Times New Roman" w:hAnsi="Times New Roman"/>
          <w:b/>
          <w:i w:val="false"/>
          <w:caps w:val="false"/>
          <w:smallCaps w:val="false"/>
          <w:color w:val="0F1115"/>
          <w:spacing w:val="0"/>
          <w:sz w:val="24"/>
          <w:szCs w:val="24"/>
        </w:rPr>
        <w:t xml:space="preserve">ДОГОВОР УПРАВЛЕНИЯ </w:t>
      </w:r>
    </w:p>
    <w:p>
      <w:pPr>
        <w:pStyle w:val="Style19"/>
        <w:widowControl/>
        <w:spacing w:lineRule="auto" w:line="240" w:before="0" w:after="0"/>
        <w:ind w:left="0" w:right="0" w:hanging="0"/>
        <w:jc w:val="center"/>
        <w:rPr>
          <w:rFonts w:ascii="quote-cjk-patch;Inter;system-ui;apple-system;BlinkMacSystemFont;Segoe UI;Roboto;Oxygen;Ubuntu;Cantarell;Open Sans;Helvetica Neue;sans-serif" w:hAnsi="quote-cjk-patch;Inter;system-ui;apple-system;BlinkMacSystemFont;Segoe UI;Roboto;Oxygen;Ubuntu;Cantarell;Open Sans;Helvetica Neue;sans-serif"/>
          <w:b w:val="false"/>
          <w:i w:val="false"/>
          <w:caps w:val="false"/>
          <w:smallCaps w:val="false"/>
          <w:color w:val="0F1115"/>
          <w:spacing w:val="0"/>
          <w:sz w:val="24"/>
        </w:rPr>
      </w:pPr>
      <w:r>
        <w:rPr>
          <w:rStyle w:val="Style14"/>
          <w:rFonts w:ascii="Times New Roman" w:hAnsi="Times New Roman"/>
          <w:b/>
          <w:i w:val="false"/>
          <w:caps w:val="false"/>
          <w:smallCaps w:val="false"/>
          <w:color w:val="0F1115"/>
          <w:spacing w:val="0"/>
          <w:sz w:val="24"/>
          <w:szCs w:val="24"/>
        </w:rPr>
        <w:t>МНОГОКВАРТИРНЫМ ДОМОМ № ______________</w:t>
      </w:r>
    </w:p>
    <w:p>
      <w:pPr>
        <w:pStyle w:val="Style19"/>
        <w:widowControl/>
        <w:spacing w:before="240" w:after="240"/>
        <w:ind w:left="0" w:right="0" w:hanging="0"/>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г. Симферополь </w:t>
        <w:tab/>
        <w:tab/>
        <w:tab/>
        <w:tab/>
        <w:tab/>
        <w:tab/>
        <w:tab/>
        <w:tab/>
        <w:tab/>
        <w:tab/>
        <w:tab/>
        <w:tab/>
        <w:t xml:space="preserve">      «__» ______________ 20___ года</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lang w:val="ru-RU"/>
        </w:rPr>
        <w:t>О</w:t>
      </w:r>
      <w:r>
        <w:rPr>
          <w:rFonts w:ascii="Times New Roman" w:hAnsi="Times New Roman"/>
          <w:b w:val="false"/>
          <w:i w:val="false"/>
          <w:caps w:val="false"/>
          <w:smallCaps w:val="false"/>
          <w:color w:val="0F1115"/>
          <w:spacing w:val="0"/>
          <w:sz w:val="24"/>
          <w:szCs w:val="24"/>
        </w:rPr>
        <w:t xml:space="preserve">бщество с ограниченной ответственностью «Монолит-Комфорт» (далее – «Управляющая организация»), в лице </w:t>
      </w:r>
      <w:r>
        <w:rPr>
          <w:rFonts w:ascii="Times New Roman" w:hAnsi="Times New Roman"/>
          <w:b w:val="false"/>
          <w:i w:val="false"/>
          <w:caps w:val="false"/>
          <w:smallCaps w:val="false"/>
          <w:color w:val="0F1115"/>
          <w:spacing w:val="0"/>
          <w:sz w:val="24"/>
          <w:szCs w:val="24"/>
          <w:lang w:val="ru-RU"/>
        </w:rPr>
        <w:t>ге</w:t>
      </w:r>
      <w:r>
        <w:rPr>
          <w:rFonts w:ascii="Times New Roman" w:hAnsi="Times New Roman"/>
          <w:b w:val="false"/>
          <w:i w:val="false"/>
          <w:caps w:val="false"/>
          <w:smallCaps w:val="false"/>
          <w:color w:val="0F1115"/>
          <w:spacing w:val="0"/>
          <w:sz w:val="24"/>
          <w:szCs w:val="24"/>
        </w:rPr>
        <w:t>нерального директора Шандер Ольги Александровны, действующей на основании Устава, с одной стороны, и Председатель Совета многоквартирного дома ________________________________________________________, действующий на основании протокола общего собрания собственников помещений в многоквартирном доме №__________ от ___.___.20___ года, именуемые в дальнейшем Стороны, руководствуясь ст. 162 Жилищного кодекса Российской Федерации, Постановлением Правительства Российской Федерации от 13.08.2006 № 491 «Об утверждении Правил содержания общего имущества в многоквартирном доме», Постановления Правительства Российской Федерации №416 от 15.05.2013г., заключили настоящий договор (далее - Договор) о нижеследующем.</w:t>
      </w:r>
    </w:p>
    <w:p>
      <w:pPr>
        <w:pStyle w:val="Style19"/>
        <w:widowControl/>
        <w:spacing w:lineRule="auto" w:line="240" w:before="0" w:after="0"/>
        <w:ind w:left="0" w:right="0" w:hanging="0"/>
        <w:jc w:val="both"/>
        <w:rPr>
          <w:rStyle w:val="Style14"/>
          <w:rFonts w:ascii="Times New Roman" w:hAnsi="Times New Roman"/>
          <w:b/>
          <w:i w:val="false"/>
          <w:caps w:val="false"/>
          <w:smallCaps w:val="false"/>
          <w:color w:val="0F1115"/>
          <w:spacing w:val="0"/>
          <w:sz w:val="24"/>
          <w:szCs w:val="24"/>
        </w:rPr>
      </w:pPr>
      <w:r>
        <w:rPr/>
      </w:r>
    </w:p>
    <w:p>
      <w:pPr>
        <w:pStyle w:val="Style19"/>
        <w:widowControl/>
        <w:spacing w:lineRule="auto" w:line="240" w:before="0" w:after="0"/>
        <w:ind w:left="0" w:right="0" w:firstLine="737"/>
        <w:jc w:val="center"/>
        <w:rPr/>
      </w:pPr>
      <w:r>
        <w:rPr>
          <w:rStyle w:val="Style14"/>
          <w:rFonts w:ascii="Times New Roman" w:hAnsi="Times New Roman"/>
          <w:b/>
          <w:i w:val="false"/>
          <w:caps w:val="false"/>
          <w:smallCaps w:val="false"/>
          <w:color w:val="0F1115"/>
          <w:spacing w:val="0"/>
          <w:sz w:val="24"/>
          <w:szCs w:val="24"/>
        </w:rPr>
        <w:t>1. Общие положения.</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1.1. Настоящий Договор заключен в рамках п. 1 ст. 161 Жилищного кодекса Российской Федерации в целях обеспечения надлежащего содержания общего имущества многоквартирного жилого дома по адресу: </w:t>
      </w:r>
      <w:r>
        <w:rPr>
          <w:rFonts w:ascii="Times New Roman" w:hAnsi="Times New Roman"/>
          <w:b/>
          <w:bCs/>
          <w:i w:val="false"/>
          <w:caps w:val="false"/>
          <w:smallCaps w:val="false"/>
          <w:color w:val="0F1115"/>
          <w:spacing w:val="0"/>
          <w:sz w:val="24"/>
          <w:szCs w:val="24"/>
        </w:rPr>
        <w:t xml:space="preserve">г. Симферополь, ул. </w:t>
      </w:r>
      <w:r>
        <w:rPr>
          <w:rFonts w:ascii="Times New Roman" w:hAnsi="Times New Roman"/>
          <w:b/>
          <w:bCs/>
          <w:i w:val="false"/>
          <w:caps w:val="false"/>
          <w:smallCaps w:val="false"/>
          <w:color w:val="0F1115"/>
          <w:spacing w:val="0"/>
          <w:sz w:val="24"/>
          <w:szCs w:val="24"/>
          <w:lang w:val="ru-RU"/>
        </w:rPr>
        <w:t>Святителя Гурия, д.1</w:t>
      </w:r>
      <w:r>
        <w:rPr>
          <w:rFonts w:ascii="Times New Roman" w:hAnsi="Times New Roman"/>
          <w:b/>
          <w:bCs/>
          <w:i w:val="false"/>
          <w:caps w:val="false"/>
          <w:smallCaps w:val="false"/>
          <w:color w:val="0F1115"/>
          <w:spacing w:val="0"/>
          <w:sz w:val="24"/>
          <w:szCs w:val="24"/>
        </w:rPr>
        <w:t>,</w:t>
      </w:r>
      <w:r>
        <w:rPr>
          <w:rFonts w:ascii="Times New Roman" w:hAnsi="Times New Roman"/>
          <w:b w:val="false"/>
          <w:i w:val="false"/>
          <w:caps w:val="false"/>
          <w:smallCaps w:val="false"/>
          <w:color w:val="0F1115"/>
          <w:spacing w:val="0"/>
          <w:sz w:val="24"/>
          <w:szCs w:val="24"/>
        </w:rPr>
        <w:t xml:space="preserve"> решения вопросов пользования указанным имуществом, а также надлежащего обеспечения многоквартирного жилого дома коммунальными услугами.</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1.2. При выполнении условий настоящего Договора Стороны руководствуются Конституцией РФ, Гражданским кодексом РФ, Жилищным кодексом РФ, Правилами содержания общего имущества в многоквартирном доме и иными нормативными актами.</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1.3. Условия настоящего Договора являются одинаковыми для всех собственников помещения МКД.</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1.4. Стороны договорились о том, что при исполнении и толковании настоящего договора, если иное не вытекает из его контекста, следующие слова или словосочетания будут иметь нижеуказанное значение:</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1.4.1. </w:t>
      </w:r>
      <w:r>
        <w:rPr>
          <w:rFonts w:ascii="Times New Roman" w:hAnsi="Times New Roman"/>
          <w:b/>
          <w:bCs/>
          <w:i w:val="false"/>
          <w:caps w:val="false"/>
          <w:smallCaps w:val="false"/>
          <w:color w:val="0F1115"/>
          <w:spacing w:val="0"/>
          <w:sz w:val="24"/>
          <w:szCs w:val="24"/>
        </w:rPr>
        <w:t>Многоквартирный дом (МКД)</w:t>
      </w:r>
      <w:r>
        <w:rPr>
          <w:rFonts w:ascii="Times New Roman" w:hAnsi="Times New Roman"/>
          <w:b w:val="false"/>
          <w:i w:val="false"/>
          <w:caps w:val="false"/>
          <w:smallCaps w:val="false"/>
          <w:color w:val="0F1115"/>
          <w:spacing w:val="0"/>
          <w:sz w:val="24"/>
          <w:szCs w:val="24"/>
        </w:rPr>
        <w:t xml:space="preserve"> - единый комплекс недвижимого имущества, включающий земельный участок в установленных границах согласно проекту с элементами благоустройства и расположенный на нём многоквартирный дом.</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1.4.2. </w:t>
      </w:r>
      <w:r>
        <w:rPr>
          <w:rFonts w:ascii="Times New Roman" w:hAnsi="Times New Roman"/>
          <w:b/>
          <w:bCs/>
          <w:i w:val="false"/>
          <w:caps w:val="false"/>
          <w:smallCaps w:val="false"/>
          <w:color w:val="0F1115"/>
          <w:spacing w:val="0"/>
          <w:sz w:val="24"/>
          <w:szCs w:val="24"/>
        </w:rPr>
        <w:t xml:space="preserve">Помещение </w:t>
      </w:r>
      <w:r>
        <w:rPr>
          <w:rFonts w:ascii="Times New Roman" w:hAnsi="Times New Roman"/>
          <w:b w:val="false"/>
          <w:i w:val="false"/>
          <w:caps w:val="false"/>
          <w:smallCaps w:val="false"/>
          <w:color w:val="0F1115"/>
          <w:spacing w:val="0"/>
          <w:sz w:val="24"/>
          <w:szCs w:val="24"/>
        </w:rPr>
        <w:t>(жилое, нежилое) - часть многоквартирного дома, выделенная в натуре и предназначенная для самостоятельного использования, находящаяся в собственности граждан и юридических лиц, либо Российской Федерации, субъекта РФ, муниципального образования.</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1.4.3. </w:t>
      </w:r>
      <w:r>
        <w:rPr>
          <w:rFonts w:ascii="Times New Roman" w:hAnsi="Times New Roman"/>
          <w:b/>
          <w:bCs/>
          <w:i w:val="false"/>
          <w:caps w:val="false"/>
          <w:smallCaps w:val="false"/>
          <w:color w:val="0F1115"/>
          <w:spacing w:val="0"/>
          <w:sz w:val="24"/>
          <w:szCs w:val="24"/>
        </w:rPr>
        <w:t>Общее имущество</w:t>
      </w:r>
      <w:r>
        <w:rPr>
          <w:rFonts w:ascii="Times New Roman" w:hAnsi="Times New Roman"/>
          <w:b w:val="false"/>
          <w:i w:val="false"/>
          <w:caps w:val="false"/>
          <w:smallCaps w:val="false"/>
          <w:color w:val="0F1115"/>
          <w:spacing w:val="0"/>
          <w:sz w:val="24"/>
          <w:szCs w:val="24"/>
        </w:rPr>
        <w:t xml:space="preserve"> - имущество, принадлежащее собственникам помещений в доме на праве общей долевой собственности. В состав общего имущества входят: помещения, не являющиеся частями квартир, обслуживающие более одного жилого или нежилого помещения в многоквартирном доме (межквартирные лестничные площадки, лестницы, колясочные, технические этажи, чердаки, подвалы, в которых имеются инженерные коммуникации, иное оборудование, крыши, ограждающие несущие и ненесущие конструкции, механическое, электрическое, санитарно-техническое и иное оборудование, земельный участок с элементами озеленения и благоустройства, детские, хозяйственные и спортивные площадки и т.д.).</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1.4.4. </w:t>
      </w:r>
      <w:r>
        <w:rPr>
          <w:rFonts w:ascii="Times New Roman" w:hAnsi="Times New Roman"/>
          <w:b/>
          <w:bCs/>
          <w:i w:val="false"/>
          <w:caps w:val="false"/>
          <w:smallCaps w:val="false"/>
          <w:color w:val="0F1115"/>
          <w:spacing w:val="0"/>
          <w:sz w:val="24"/>
          <w:szCs w:val="24"/>
        </w:rPr>
        <w:t>Общее собрание собственников помещений в многоквартирном доме</w:t>
      </w:r>
      <w:r>
        <w:rPr>
          <w:rFonts w:ascii="Times New Roman" w:hAnsi="Times New Roman"/>
          <w:b w:val="false"/>
          <w:i w:val="false"/>
          <w:caps w:val="false"/>
          <w:smallCaps w:val="false"/>
          <w:color w:val="0F1115"/>
          <w:spacing w:val="0"/>
          <w:sz w:val="24"/>
          <w:szCs w:val="24"/>
        </w:rPr>
        <w:t xml:space="preserve"> - орган управления многоквартирным домом. К компетенции общего собрания относятся:</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 </w:t>
      </w:r>
      <w:r>
        <w:rPr>
          <w:rFonts w:ascii="Times New Roman" w:hAnsi="Times New Roman"/>
          <w:b w:val="false"/>
          <w:i w:val="false"/>
          <w:caps w:val="false"/>
          <w:smallCaps w:val="false"/>
          <w:color w:val="0F1115"/>
          <w:spacing w:val="0"/>
          <w:sz w:val="24"/>
          <w:szCs w:val="24"/>
        </w:rPr>
        <w:t>принятие решений о капитальном ремонте, реконструкции</w:t>
      </w:r>
      <w:r>
        <w:rPr>
          <w:rFonts w:ascii="Times New Roman" w:hAnsi="Times New Roman"/>
          <w:b w:val="false"/>
          <w:i w:val="false"/>
          <w:caps w:val="false"/>
          <w:smallCaps w:val="false"/>
          <w:color w:val="0F1115"/>
          <w:spacing w:val="0"/>
          <w:sz w:val="24"/>
          <w:szCs w:val="24"/>
          <w:lang w:val="ru-RU"/>
        </w:rPr>
        <w:t>многоквартирного дома (в том числе с его расширением или надстройкой) строительстве хозяйственных построек и других зданий, строений сооружений, ремонте общего имущества в таком доме:</w:t>
      </w:r>
    </w:p>
    <w:p>
      <w:pPr>
        <w:pStyle w:val="Style19"/>
        <w:widowControl/>
        <w:spacing w:lineRule="auto" w:line="240" w:before="0" w:after="0"/>
        <w:ind w:left="0" w:right="0" w:firstLine="737"/>
        <w:jc w:val="both"/>
        <w:rPr/>
      </w:pPr>
      <w:r>
        <w:rPr>
          <w:rFonts w:ascii="Times New Roman" w:hAnsi="Times New Roman"/>
          <w:b w:val="false"/>
          <w:i w:val="false"/>
          <w:caps w:val="false"/>
          <w:smallCaps w:val="false"/>
          <w:color w:val="0F1115"/>
          <w:spacing w:val="0"/>
          <w:sz w:val="24"/>
          <w:szCs w:val="24"/>
          <w:lang w:val="ru-RU"/>
        </w:rPr>
        <w:t>2) принятие решений</w:t>
      </w:r>
      <w:r>
        <w:rPr>
          <w:rFonts w:ascii="Times New Roman" w:hAnsi="Times New Roman"/>
          <w:b w:val="false"/>
          <w:i w:val="false"/>
          <w:caps w:val="false"/>
          <w:smallCaps w:val="false"/>
          <w:color w:val="0F1115"/>
          <w:spacing w:val="0"/>
          <w:sz w:val="24"/>
          <w:szCs w:val="24"/>
        </w:rPr>
        <w:t xml:space="preserve"> о пределах использования земельного участка,</w:t>
      </w:r>
      <w:r>
        <w:rPr>
          <w:rFonts w:ascii="Times New Roman" w:hAnsi="Times New Roman"/>
          <w:b w:val="false"/>
          <w:i w:val="false"/>
          <w:caps w:val="false"/>
          <w:smallCaps w:val="false"/>
          <w:color w:val="0F1115"/>
          <w:spacing w:val="0"/>
          <w:sz w:val="24"/>
          <w:szCs w:val="24"/>
          <w:lang w:val="ru-RU"/>
        </w:rPr>
        <w:t xml:space="preserve"> </w:t>
      </w:r>
      <w:r>
        <w:rPr>
          <w:rFonts w:ascii="Times New Roman" w:hAnsi="Times New Roman"/>
          <w:b w:val="false"/>
          <w:i w:val="false"/>
          <w:caps w:val="false"/>
          <w:smallCaps w:val="false"/>
          <w:color w:val="0F1115"/>
          <w:spacing w:val="0"/>
          <w:sz w:val="24"/>
          <w:szCs w:val="24"/>
          <w:lang w:val="ru-RU"/>
        </w:rPr>
        <w:t xml:space="preserve">на котором расположен многоквартирный дом, в том числе </w:t>
      </w:r>
      <w:r>
        <w:rPr>
          <w:rFonts w:ascii="Times New Roman" w:hAnsi="Times New Roman"/>
          <w:b w:val="false"/>
          <w:i w:val="false"/>
          <w:caps w:val="false"/>
          <w:smallCaps w:val="false"/>
          <w:color w:val="0F1115"/>
          <w:spacing w:val="0"/>
          <w:sz w:val="24"/>
          <w:szCs w:val="24"/>
          <w:lang w:val="ru-RU"/>
        </w:rPr>
        <w:t>вв</w:t>
      </w:r>
      <w:r>
        <w:rPr>
          <w:rFonts w:ascii="Times New Roman" w:hAnsi="Times New Roman"/>
          <w:b w:val="false"/>
          <w:i w:val="false"/>
          <w:caps w:val="false"/>
          <w:smallCaps w:val="false"/>
          <w:color w:val="0F1115"/>
          <w:spacing w:val="0"/>
          <w:sz w:val="24"/>
          <w:szCs w:val="24"/>
          <w:lang w:val="ru-RU"/>
        </w:rPr>
        <w:t xml:space="preserve">едение </w:t>
      </w:r>
      <w:r>
        <w:rPr>
          <w:rFonts w:ascii="Times New Roman" w:hAnsi="Times New Roman"/>
          <w:b w:val="false"/>
          <w:i w:val="false"/>
          <w:caps w:val="false"/>
          <w:smallCaps w:val="false"/>
          <w:color w:val="0F1115"/>
          <w:spacing w:val="0"/>
          <w:sz w:val="24"/>
          <w:szCs w:val="24"/>
          <w:lang w:val="ru-RU"/>
        </w:rPr>
        <w:t>ограничений пользования им;</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lang w:val="ru-RU"/>
        </w:rPr>
        <w:t>3) принятие решения</w:t>
      </w:r>
      <w:r>
        <w:rPr>
          <w:rFonts w:ascii="Times New Roman" w:hAnsi="Times New Roman"/>
          <w:b w:val="false"/>
          <w:i w:val="false"/>
          <w:caps w:val="false"/>
          <w:smallCaps w:val="false"/>
          <w:color w:val="0F1115"/>
          <w:spacing w:val="0"/>
          <w:sz w:val="24"/>
          <w:szCs w:val="24"/>
          <w:lang w:val="ru-RU"/>
        </w:rPr>
        <w:t xml:space="preserve"> </w:t>
      </w:r>
      <w:r>
        <w:rPr>
          <w:rFonts w:ascii="Times New Roman" w:hAnsi="Times New Roman"/>
          <w:b w:val="false"/>
          <w:i w:val="false"/>
          <w:caps w:val="false"/>
          <w:smallCaps w:val="false"/>
          <w:color w:val="0F1115"/>
          <w:spacing w:val="0"/>
          <w:sz w:val="24"/>
          <w:szCs w:val="24"/>
        </w:rPr>
        <w:t xml:space="preserve">о передаче в пользование общего имущества </w:t>
      </w:r>
      <w:r>
        <w:rPr>
          <w:rFonts w:ascii="Times New Roman" w:hAnsi="Times New Roman"/>
          <w:b w:val="false"/>
          <w:i w:val="false"/>
          <w:caps w:val="false"/>
          <w:smallCaps w:val="false"/>
          <w:color w:val="0F1115"/>
          <w:spacing w:val="0"/>
          <w:sz w:val="24"/>
          <w:szCs w:val="24"/>
          <w:lang w:val="ru-RU"/>
        </w:rPr>
        <w:t>в многоквартирном доме;</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lang w:val="ru-RU"/>
        </w:rPr>
        <w:t xml:space="preserve">4) </w:t>
      </w:r>
      <w:r>
        <w:rPr>
          <w:rFonts w:ascii="Times New Roman" w:hAnsi="Times New Roman"/>
          <w:b w:val="false"/>
          <w:i w:val="false"/>
          <w:caps w:val="false"/>
          <w:smallCaps w:val="false"/>
          <w:color w:val="0F1115"/>
          <w:spacing w:val="0"/>
          <w:sz w:val="24"/>
          <w:szCs w:val="24"/>
        </w:rPr>
        <w:t>выбор способа управления</w:t>
      </w:r>
      <w:r>
        <w:rPr>
          <w:rFonts w:ascii="Times New Roman" w:hAnsi="Times New Roman"/>
          <w:b w:val="false"/>
          <w:i w:val="false"/>
          <w:caps w:val="false"/>
          <w:smallCaps w:val="false"/>
          <w:color w:val="0F1115"/>
          <w:spacing w:val="0"/>
          <w:sz w:val="24"/>
          <w:szCs w:val="24"/>
          <w:lang w:val="ru-RU"/>
        </w:rPr>
        <w:t xml:space="preserve"> </w:t>
      </w:r>
      <w:r>
        <w:rPr>
          <w:rFonts w:ascii="Times New Roman" w:hAnsi="Times New Roman"/>
          <w:b w:val="false"/>
          <w:i w:val="false"/>
          <w:caps w:val="false"/>
          <w:smallCaps w:val="false"/>
          <w:color w:val="0F1115"/>
          <w:spacing w:val="0"/>
          <w:sz w:val="24"/>
          <w:szCs w:val="24"/>
          <w:lang w:val="ru-RU"/>
        </w:rPr>
        <w:t>многоквартирным домом</w:t>
      </w:r>
      <w:r>
        <w:rPr>
          <w:rFonts w:ascii="Times New Roman" w:hAnsi="Times New Roman"/>
          <w:b w:val="false"/>
          <w:i w:val="false"/>
          <w:caps w:val="false"/>
          <w:smallCaps w:val="false"/>
          <w:color w:val="0F1115"/>
          <w:spacing w:val="0"/>
          <w:sz w:val="24"/>
          <w:szCs w:val="24"/>
          <w:lang w:val="ru-RU"/>
        </w:rPr>
        <w:t xml:space="preserve"> </w:t>
      </w:r>
      <w:r>
        <w:rPr>
          <w:rFonts w:ascii="Times New Roman" w:hAnsi="Times New Roman"/>
          <w:b w:val="false"/>
          <w:i w:val="false"/>
          <w:caps w:val="false"/>
          <w:smallCaps w:val="false"/>
          <w:color w:val="0F1115"/>
          <w:spacing w:val="0"/>
          <w:sz w:val="24"/>
          <w:szCs w:val="24"/>
        </w:rPr>
        <w:t xml:space="preserve">и другие вопросы, отнесенные Жилищным Кодексом РФ к компетенции общего собрания </w:t>
      </w:r>
      <w:r>
        <w:rPr>
          <w:rFonts w:ascii="Times New Roman" w:hAnsi="Times New Roman"/>
          <w:b w:val="false"/>
          <w:i w:val="false"/>
          <w:caps w:val="false"/>
          <w:smallCaps w:val="false"/>
          <w:color w:val="0F1115"/>
          <w:spacing w:val="0"/>
          <w:sz w:val="24"/>
          <w:szCs w:val="24"/>
          <w:lang w:val="ru-RU"/>
        </w:rPr>
        <w:t>собственников в многоквартирном доме</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1.4.5. </w:t>
      </w:r>
      <w:r>
        <w:rPr>
          <w:rFonts w:ascii="Times New Roman" w:hAnsi="Times New Roman"/>
          <w:b/>
          <w:bCs/>
          <w:i w:val="false"/>
          <w:caps w:val="false"/>
          <w:smallCaps w:val="false"/>
          <w:color w:val="0F1115"/>
          <w:spacing w:val="0"/>
          <w:sz w:val="24"/>
          <w:szCs w:val="24"/>
        </w:rPr>
        <w:t>Управляющая организация</w:t>
      </w:r>
      <w:r>
        <w:rPr>
          <w:rFonts w:ascii="Times New Roman" w:hAnsi="Times New Roman"/>
          <w:b w:val="false"/>
          <w:i w:val="false"/>
          <w:caps w:val="false"/>
          <w:smallCaps w:val="false"/>
          <w:color w:val="0F1115"/>
          <w:spacing w:val="0"/>
          <w:sz w:val="24"/>
          <w:szCs w:val="24"/>
        </w:rPr>
        <w:t xml:space="preserve"> - юридическое лицо, уполномоченное общим собранием собственников помещений многоквартирного дома на выполнение функций по управлению таким домом.</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1.4.6. </w:t>
      </w:r>
      <w:r>
        <w:rPr>
          <w:rFonts w:ascii="Times New Roman" w:hAnsi="Times New Roman"/>
          <w:b/>
          <w:bCs/>
          <w:i w:val="false"/>
          <w:caps w:val="false"/>
          <w:smallCaps w:val="false"/>
          <w:color w:val="0F1115"/>
          <w:spacing w:val="0"/>
          <w:sz w:val="24"/>
          <w:szCs w:val="24"/>
        </w:rPr>
        <w:t>Управление многоквартирным домом</w:t>
      </w:r>
      <w:r>
        <w:rPr>
          <w:rFonts w:ascii="Times New Roman" w:hAnsi="Times New Roman"/>
          <w:b w:val="false"/>
          <w:i w:val="false"/>
          <w:caps w:val="false"/>
          <w:smallCaps w:val="false"/>
          <w:color w:val="0F1115"/>
          <w:spacing w:val="0"/>
          <w:sz w:val="24"/>
          <w:szCs w:val="24"/>
        </w:rPr>
        <w:t xml:space="preserve"> - совершение юридически значимых и иных действий, направленных на обеспечение благоприятных и безопасных условий проживания граждан, надлежащего содержания общего имущества, проведение работ по текущему и капитальному ремонту, решение вопросов пользования имуществом, а также организацию обеспечения собственников жилищными, коммунальными и прочими услугами.</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1.4.7. </w:t>
      </w:r>
      <w:r>
        <w:rPr>
          <w:rFonts w:ascii="Times New Roman" w:hAnsi="Times New Roman"/>
          <w:b/>
          <w:bCs/>
          <w:i w:val="false"/>
          <w:caps w:val="false"/>
          <w:smallCaps w:val="false"/>
          <w:color w:val="0F1115"/>
          <w:spacing w:val="0"/>
          <w:sz w:val="24"/>
          <w:szCs w:val="24"/>
        </w:rPr>
        <w:t xml:space="preserve">Коммунальные услуги </w:t>
      </w:r>
      <w:r>
        <w:rPr>
          <w:rFonts w:ascii="Times New Roman" w:hAnsi="Times New Roman"/>
          <w:b w:val="false"/>
          <w:i w:val="false"/>
          <w:caps w:val="false"/>
          <w:smallCaps w:val="false"/>
          <w:color w:val="0F1115"/>
          <w:spacing w:val="0"/>
          <w:sz w:val="24"/>
          <w:szCs w:val="24"/>
        </w:rPr>
        <w:t>- деятельность исполнителя по холодному и горячему водоснабжению, водоотведению, отоплению, газоснабжению, электроснабжению, обеспечивающая комфортные условия проживания.</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1.4.8. </w:t>
      </w:r>
      <w:r>
        <w:rPr>
          <w:rFonts w:ascii="Times New Roman" w:hAnsi="Times New Roman"/>
          <w:b/>
          <w:bCs/>
          <w:i w:val="false"/>
          <w:caps w:val="false"/>
          <w:smallCaps w:val="false"/>
          <w:color w:val="0F1115"/>
          <w:spacing w:val="0"/>
          <w:sz w:val="24"/>
          <w:szCs w:val="24"/>
        </w:rPr>
        <w:t>Содержание общего имущества</w:t>
      </w:r>
      <w:r>
        <w:rPr>
          <w:rFonts w:ascii="Times New Roman" w:hAnsi="Times New Roman"/>
          <w:b w:val="false"/>
          <w:i w:val="false"/>
          <w:caps w:val="false"/>
          <w:smallCaps w:val="false"/>
          <w:color w:val="0F1115"/>
          <w:spacing w:val="0"/>
          <w:sz w:val="24"/>
          <w:szCs w:val="24"/>
        </w:rPr>
        <w:t xml:space="preserve"> - деятельность по обеспечению надлежащего содержания общего имущества многоквартирного дома в зависимости от его состава, конструктивных особенностей, степени физического износа и технического состояния.</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1.4.9. </w:t>
      </w:r>
      <w:r>
        <w:rPr>
          <w:rFonts w:ascii="Times New Roman" w:hAnsi="Times New Roman"/>
          <w:b/>
          <w:bCs/>
          <w:i w:val="false"/>
          <w:caps w:val="false"/>
          <w:smallCaps w:val="false"/>
          <w:color w:val="0F1115"/>
          <w:spacing w:val="0"/>
          <w:sz w:val="24"/>
          <w:szCs w:val="24"/>
        </w:rPr>
        <w:t>Текущий ремонт</w:t>
      </w:r>
      <w:r>
        <w:rPr>
          <w:rFonts w:ascii="Times New Roman" w:hAnsi="Times New Roman"/>
          <w:b w:val="false"/>
          <w:i w:val="false"/>
          <w:caps w:val="false"/>
          <w:smallCaps w:val="false"/>
          <w:color w:val="0F1115"/>
          <w:spacing w:val="0"/>
          <w:sz w:val="24"/>
          <w:szCs w:val="24"/>
        </w:rPr>
        <w:t xml:space="preserve"> - ремонт общего имущества в многоквартирном доме, в том числе общих коммуникаций, технических устройств и технических помещений, объектов придомовой территории в соответствии с установленными требованиями.</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1.4.10. </w:t>
      </w:r>
      <w:r>
        <w:rPr>
          <w:rFonts w:ascii="Times New Roman" w:hAnsi="Times New Roman"/>
          <w:b/>
          <w:bCs/>
          <w:i w:val="false"/>
          <w:caps w:val="false"/>
          <w:smallCaps w:val="false"/>
          <w:color w:val="0F1115"/>
          <w:spacing w:val="0"/>
          <w:sz w:val="24"/>
          <w:szCs w:val="24"/>
        </w:rPr>
        <w:t>Плата за содержание и ремонт общего имущества</w:t>
      </w:r>
      <w:r>
        <w:rPr>
          <w:rFonts w:ascii="Times New Roman" w:hAnsi="Times New Roman"/>
          <w:b w:val="false"/>
          <w:i w:val="false"/>
          <w:caps w:val="false"/>
          <w:smallCaps w:val="false"/>
          <w:color w:val="0F1115"/>
          <w:spacing w:val="0"/>
          <w:sz w:val="24"/>
          <w:szCs w:val="24"/>
        </w:rPr>
        <w:t xml:space="preserve"> - обязательный платеж, вносимый собственниками помещений за оказание услуг и выполнение работ по содержанию, текущему ремонту и управлению многоквартирным домом.</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1.4.11. </w:t>
      </w:r>
      <w:r>
        <w:rPr>
          <w:rFonts w:ascii="Times New Roman" w:hAnsi="Times New Roman"/>
          <w:b/>
          <w:bCs/>
          <w:i w:val="false"/>
          <w:caps w:val="false"/>
          <w:smallCaps w:val="false"/>
          <w:color w:val="0F1115"/>
          <w:spacing w:val="0"/>
          <w:sz w:val="24"/>
          <w:szCs w:val="24"/>
        </w:rPr>
        <w:t>Ресурсоснабжающая организация</w:t>
      </w:r>
      <w:r>
        <w:rPr>
          <w:rFonts w:ascii="Times New Roman" w:hAnsi="Times New Roman"/>
          <w:b w:val="false"/>
          <w:i w:val="false"/>
          <w:caps w:val="false"/>
          <w:smallCaps w:val="false"/>
          <w:color w:val="0F1115"/>
          <w:spacing w:val="0"/>
          <w:sz w:val="24"/>
          <w:szCs w:val="24"/>
        </w:rPr>
        <w:t xml:space="preserve"> - юридическое лицо или индивидуальный предприниматель, осуществляющее поставку коммунальных ресурсов на основании договора с управляющей организацией.</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1.4.12. </w:t>
      </w:r>
      <w:r>
        <w:rPr>
          <w:rFonts w:ascii="Times New Roman" w:hAnsi="Times New Roman"/>
          <w:b/>
          <w:bCs/>
          <w:i w:val="false"/>
          <w:caps w:val="false"/>
          <w:smallCaps w:val="false"/>
          <w:color w:val="0F1115"/>
          <w:spacing w:val="0"/>
          <w:sz w:val="24"/>
          <w:szCs w:val="24"/>
        </w:rPr>
        <w:t>Коммунальные ресурсы</w:t>
      </w:r>
      <w:r>
        <w:rPr>
          <w:rFonts w:ascii="Times New Roman" w:hAnsi="Times New Roman"/>
          <w:b w:val="false"/>
          <w:i w:val="false"/>
          <w:caps w:val="false"/>
          <w:smallCaps w:val="false"/>
          <w:color w:val="0F1115"/>
          <w:spacing w:val="0"/>
          <w:sz w:val="24"/>
          <w:szCs w:val="24"/>
        </w:rPr>
        <w:t xml:space="preserve"> - водоснабжение, водоотведение, электроснабжение, используемые для предоставления коммунальных услуг.</w:t>
      </w:r>
    </w:p>
    <w:p>
      <w:pPr>
        <w:pStyle w:val="Style19"/>
        <w:widowControl/>
        <w:spacing w:lineRule="auto" w:line="240" w:before="0" w:after="0"/>
        <w:ind w:left="0" w:right="0" w:firstLine="737"/>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1.4.13. </w:t>
      </w:r>
      <w:r>
        <w:rPr>
          <w:rFonts w:ascii="Times New Roman" w:hAnsi="Times New Roman"/>
          <w:b/>
          <w:bCs/>
          <w:i w:val="false"/>
          <w:caps w:val="false"/>
          <w:smallCaps w:val="false"/>
          <w:color w:val="0F1115"/>
          <w:spacing w:val="0"/>
          <w:sz w:val="24"/>
          <w:szCs w:val="24"/>
        </w:rPr>
        <w:t>Внутридомовые инженерные системы</w:t>
      </w:r>
      <w:r>
        <w:rPr>
          <w:rFonts w:ascii="Times New Roman" w:hAnsi="Times New Roman"/>
          <w:b w:val="false"/>
          <w:i w:val="false"/>
          <w:caps w:val="false"/>
          <w:smallCaps w:val="false"/>
          <w:color w:val="0F1115"/>
          <w:spacing w:val="0"/>
          <w:sz w:val="24"/>
          <w:szCs w:val="24"/>
        </w:rPr>
        <w:t xml:space="preserve"> - инженерные коммуникации и оборудование, предназначенные для предоставления коммунальных услуг и расположенные в помещениях многоквартирного дома.</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1.5. Управление многоквартирным домом осуществляется Управляющей организацией в интересах Собственников в период срока действия настоящего Договора.</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1.6. При выполнении условий Договора Стороны руководствуются Гражданским кодексом РФ, Жилищным кодексом РФ, Правилами содержания общего имущества (Постановление Правительства РФ от 13.08.2006г. № 491), Правилами предоставления коммунальных услуг и другими нормативными актами.</w:t>
      </w:r>
    </w:p>
    <w:p>
      <w:pPr>
        <w:pStyle w:val="Style19"/>
        <w:widowControl/>
        <w:spacing w:lineRule="auto" w:line="240" w:before="0" w:after="0"/>
        <w:ind w:left="0" w:right="0" w:firstLine="737"/>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1.7. Состав общего имущества многоквартирного дома, в отношении которого будет осуществляться управление, соответствует ст.36 гл.6 Жилищного кодекса РФ и Постановлению Правительства РФ № 491 от 13.08.2006.</w:t>
      </w:r>
    </w:p>
    <w:p>
      <w:pPr>
        <w:pStyle w:val="Style19"/>
        <w:widowControl/>
        <w:spacing w:lineRule="auto" w:line="240" w:before="0" w:after="0"/>
        <w:ind w:left="0" w:right="0" w:firstLine="737"/>
        <w:jc w:val="center"/>
        <w:rPr>
          <w:rStyle w:val="Style14"/>
          <w:rFonts w:ascii="Times New Roman" w:hAnsi="Times New Roman"/>
          <w:b w:val="false"/>
          <w:i w:val="false"/>
          <w:caps w:val="false"/>
          <w:smallCaps w:val="false"/>
          <w:color w:val="0F1115"/>
          <w:spacing w:val="0"/>
          <w:sz w:val="24"/>
          <w:szCs w:val="24"/>
        </w:rPr>
      </w:pPr>
      <w:r>
        <w:rPr/>
      </w:r>
    </w:p>
    <w:p>
      <w:pPr>
        <w:pStyle w:val="Style19"/>
        <w:widowControl/>
        <w:spacing w:lineRule="auto" w:line="240" w:before="0" w:after="0"/>
        <w:ind w:left="0" w:right="0" w:firstLine="737"/>
        <w:jc w:val="center"/>
        <w:rPr/>
      </w:pPr>
      <w:r>
        <w:rPr>
          <w:rStyle w:val="Style14"/>
          <w:rFonts w:ascii="Times New Roman" w:hAnsi="Times New Roman"/>
          <w:b/>
          <w:i w:val="false"/>
          <w:caps w:val="false"/>
          <w:smallCaps w:val="false"/>
          <w:color w:val="0F1115"/>
          <w:spacing w:val="0"/>
          <w:sz w:val="24"/>
          <w:szCs w:val="24"/>
        </w:rPr>
        <w:t>2. Предмет Договора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2.1. Цель настоящего договора - обеспечение благоприятных и безопасных условий проживания граждан, надлежащего содержания общего имущества в многоквартирных домах, а также предоставление коммунальных услуг собственникам помещений и иным гражданам, проживающим в многоквартирных домах.</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2.2. Управляющая организация по заданию Собственника и иных законных пользователей за плату обязуется оказывать услуги и выполнять работы по надлежащему содержанию и ремонту общего имущества в МКД, предоставлять коммунальные и иные услуги, осуществлять иную деятельность, направленную на достижение целей управления.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Вопросы капитального ремонта регулируются отдельным договором.</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Управляющая организация в целях исполнения Договора осуществляет обработку персональных данных граждан-собственников и иных лиц. Порядок обработки персональных данных указан в Приложении №1 к Договору.</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2.3. Собственник обязуется оплачивать работы и услуги, предоставляемые Управляющей организацией, в порядке и размере, установленном настоящим Договором.</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2.4. Состав и состояние общего домового имущества многоквартирного дома указаны в Приложении №2 к Договору.</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2.5. Перечень и периодичность оказания услуг и работ по содержанию, обслуживанию, ремонту общего имущества и управлению МКД указан в Приложении №3 к Договору (далее – Перечень). Указанный Перечень может быть изменен на основании решения общего собрания собственников и решения управляющей компании.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2.6. Размер платы за содержание, обслуживание, ремонт общего имущества указан в Приложении №4 к Договору.</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2.7. Размер платы за коммунальные услуги рассчитывается по тарифам, установленным для ресурсоснабжающих организаций в порядке, определенном законодательством РФ.</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2.8. Границы ответственности за эксплуатацию инженерных сетей, устройств и сооружений устанавливаются в соответствии с п.п. 5, 6, 7, 8, 9 «Правил содержания общего имущества в многоквартирном доме», утвержденных Постановлением Правительства от 13.08.2006г. № 491.</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2.9. </w:t>
      </w:r>
      <w:r>
        <w:rPr>
          <w:rFonts w:eastAsia="TimesNewRomanPSMT" w:cs="Times New Roman" w:ascii="Times New Roman" w:hAnsi="Times New Roman"/>
          <w:b w:val="false"/>
          <w:bCs/>
          <w:i w:val="false"/>
          <w:caps w:val="false"/>
          <w:smallCaps w:val="false"/>
          <w:color w:val="000000"/>
          <w:spacing w:val="0"/>
          <w:sz w:val="24"/>
          <w:szCs w:val="24"/>
        </w:rPr>
        <w:t>Управляющая компания осуществляется обслуживание многоквартирного дома в пределах границ эксплуатационной ответственности в соответствии с «Правилами содержания общего имущества в  многоквартирном доме», утвержденных  Постановлением Правительства от 13.08.2006г. № 491.  Внешней границей сетей электро-, водоснабжения и водоотведения, отопления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является место соединения коллективного (общедомового) прибора учета с соответствующей инженерной сетью, входящей в многоквартирный дом.</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94"/>
        <w:jc w:val="both"/>
        <w:rPr>
          <w:rFonts w:ascii="Times New Roman" w:hAnsi="Times New Roman"/>
          <w:sz w:val="24"/>
          <w:szCs w:val="24"/>
          <w:lang w:val="ru-RU"/>
        </w:rPr>
      </w:pPr>
      <w:r>
        <w:rPr>
          <w:rFonts w:ascii="Times New Roman" w:hAnsi="Times New Roman"/>
          <w:b w:val="false"/>
          <w:i w:val="false"/>
          <w:caps w:val="false"/>
          <w:smallCaps w:val="false"/>
          <w:color w:val="0F1115"/>
          <w:spacing w:val="0"/>
          <w:sz w:val="24"/>
          <w:szCs w:val="24"/>
          <w:lang w:val="ru-RU"/>
        </w:rPr>
        <w:t xml:space="preserve">2.10. </w:t>
      </w:r>
      <w:r>
        <w:rPr>
          <w:rFonts w:eastAsia="TimesNewRomanPSMT" w:cs="Times New Roman" w:ascii="Times New Roman" w:hAnsi="Times New Roman"/>
          <w:b/>
          <w:bCs/>
          <w:i w:val="false"/>
          <w:caps w:val="false"/>
          <w:smallCaps w:val="false"/>
          <w:color w:val="000000"/>
          <w:spacing w:val="0"/>
          <w:sz w:val="24"/>
          <w:szCs w:val="24"/>
          <w:lang w:val="ru-RU"/>
        </w:rPr>
        <w:t>Границей эксплуатационной ответственности между управляющей организацией и собственниками жилых(нежилых) помещений является:</w:t>
      </w:r>
      <w:r>
        <w:rPr>
          <w:rFonts w:eastAsia="TimesNewRomanPSMT" w:cs="Times New Roman" w:ascii="Times New Roman" w:hAnsi="Times New Roman"/>
          <w:b w:val="false"/>
          <w:bCs/>
          <w:i w:val="false"/>
          <w:caps w:val="false"/>
          <w:smallCaps w:val="false"/>
          <w:color w:val="000000"/>
          <w:spacing w:val="0"/>
          <w:sz w:val="24"/>
          <w:szCs w:val="24"/>
          <w:lang w:val="ru-RU"/>
        </w:rPr>
        <w:t xml:space="preserve"> на системах холодного  водоснабжения - отсекающая арматура (первый вентиль), установленная  до индивидуальных приборов учета; на системе канализации - плоскость раструба тройника; по электрооборудованию - отходящий от аппарата защиты (автоматический выключатель, УЗО, предохранитель и т.п.) кабель/провод на ИПУ квартиры/помещения; по строительным конструкциям - внутренняя поверхность стен квартиры, оконные заполнения и входная дверь в квартиру, </w:t>
        <w:tab/>
        <w:t>по  внутридомовой инженерной системе газоснабжения состоящей из газопроводов,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 .</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2.1</w:t>
      </w:r>
      <w:r>
        <w:rPr>
          <w:rFonts w:ascii="Times New Roman" w:hAnsi="Times New Roman"/>
          <w:b w:val="false"/>
          <w:i w:val="false"/>
          <w:caps w:val="false"/>
          <w:smallCaps w:val="false"/>
          <w:color w:val="0F1115"/>
          <w:spacing w:val="0"/>
          <w:sz w:val="24"/>
          <w:szCs w:val="24"/>
          <w:lang w:val="ru-RU"/>
        </w:rPr>
        <w:t>1</w:t>
      </w:r>
      <w:r>
        <w:rPr>
          <w:rFonts w:ascii="Times New Roman" w:hAnsi="Times New Roman"/>
          <w:b w:val="false"/>
          <w:i w:val="false"/>
          <w:caps w:val="false"/>
          <w:smallCaps w:val="false"/>
          <w:color w:val="0F1115"/>
          <w:spacing w:val="0"/>
          <w:sz w:val="24"/>
          <w:szCs w:val="24"/>
        </w:rPr>
        <w:t>. Работы и услуги, составляющие предмет настоящего Договора, могут выполняться и оказываться как лично Управляющей организацией, так и с привлечением третьих лиц без согласования с собственником.</w:t>
      </w:r>
    </w:p>
    <w:p>
      <w:pPr>
        <w:pStyle w:val="Style19"/>
        <w:widowControl/>
        <w:spacing w:lineRule="auto" w:line="240" w:before="0" w:after="0"/>
        <w:ind w:left="0" w:right="0" w:hanging="0"/>
        <w:jc w:val="both"/>
        <w:rPr>
          <w:rStyle w:val="Style14"/>
          <w:rFonts w:ascii="Times New Roman" w:hAnsi="Times New Roman"/>
          <w:b/>
          <w:i w:val="false"/>
          <w:caps w:val="false"/>
          <w:smallCaps w:val="false"/>
          <w:color w:val="0F1115"/>
          <w:spacing w:val="0"/>
          <w:sz w:val="24"/>
          <w:szCs w:val="24"/>
        </w:rPr>
      </w:pPr>
      <w:r>
        <w:rPr/>
      </w:r>
    </w:p>
    <w:p>
      <w:pPr>
        <w:pStyle w:val="Style19"/>
        <w:widowControl/>
        <w:spacing w:lineRule="auto" w:line="240" w:before="0" w:after="0"/>
        <w:ind w:left="0" w:right="0" w:hanging="0"/>
        <w:jc w:val="center"/>
        <w:rPr/>
      </w:pPr>
      <w:r>
        <w:rPr>
          <w:rStyle w:val="Style14"/>
          <w:rFonts w:ascii="Times New Roman" w:hAnsi="Times New Roman"/>
          <w:b/>
          <w:i w:val="false"/>
          <w:caps w:val="false"/>
          <w:smallCaps w:val="false"/>
          <w:color w:val="0F1115"/>
          <w:spacing w:val="0"/>
          <w:sz w:val="24"/>
          <w:szCs w:val="24"/>
        </w:rPr>
        <w:t>3. Права и обязанности Сторон.</w:t>
      </w:r>
    </w:p>
    <w:p>
      <w:pPr>
        <w:pStyle w:val="Style19"/>
        <w:widowControl/>
        <w:spacing w:lineRule="auto" w:line="240" w:before="0" w:after="0"/>
        <w:ind w:left="0" w:right="0" w:hanging="0"/>
        <w:jc w:val="both"/>
        <w:rPr>
          <w:rStyle w:val="Style14"/>
          <w:rFonts w:ascii="Times New Roman" w:hAnsi="Times New Roman"/>
          <w:b/>
          <w:i w:val="false"/>
          <w:caps w:val="false"/>
          <w:smallCaps w:val="false"/>
          <w:color w:val="0F1115"/>
          <w:spacing w:val="0"/>
          <w:sz w:val="24"/>
          <w:szCs w:val="24"/>
        </w:rPr>
      </w:pPr>
      <w:r>
        <w:rPr/>
      </w:r>
    </w:p>
    <w:p>
      <w:pPr>
        <w:pStyle w:val="Style19"/>
        <w:widowControl/>
        <w:spacing w:lineRule="auto" w:line="240" w:before="0" w:after="0"/>
        <w:ind w:left="0" w:right="0" w:firstLine="794"/>
        <w:jc w:val="both"/>
        <w:rPr/>
      </w:pPr>
      <w:r>
        <w:rPr>
          <w:rStyle w:val="Style14"/>
          <w:rFonts w:ascii="Times New Roman" w:hAnsi="Times New Roman"/>
          <w:b/>
          <w:i w:val="false"/>
          <w:caps w:val="false"/>
          <w:smallCaps w:val="false"/>
          <w:color w:val="0F1115"/>
          <w:spacing w:val="0"/>
          <w:sz w:val="24"/>
          <w:szCs w:val="24"/>
        </w:rPr>
        <w:t>3.1. «Управляющая организация» обязана:</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 </w:t>
      </w:r>
      <w:r>
        <w:rPr>
          <w:rFonts w:cs="Times New Roman" w:ascii="Times New Roman" w:hAnsi="Times New Roman"/>
          <w:b w:val="false"/>
          <w:i w:val="false"/>
          <w:caps w:val="false"/>
          <w:smallCaps w:val="false"/>
          <w:color w:val="0F1115"/>
          <w:spacing w:val="0"/>
          <w:sz w:val="24"/>
          <w:szCs w:val="24"/>
        </w:rPr>
        <w:t>Осуществлять управление общим имуществом в многоквартирном доме в соответствии с условиями и целями настоящего Договора, а также требованиями действующих технических регламентов, стандартов, правил и норм, санитарно-эпидемиологических правил и нормативов, гигиенических нормативов, иных правовых актов.</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3.1.2. </w:t>
      </w:r>
      <w:r>
        <w:rPr>
          <w:rFonts w:cs="Times New Roman" w:ascii="Times New Roman" w:hAnsi="Times New Roman"/>
          <w:b w:val="false"/>
          <w:i w:val="false"/>
          <w:caps w:val="false"/>
          <w:smallCaps w:val="false"/>
          <w:color w:val="0F1115"/>
          <w:spacing w:val="0"/>
          <w:sz w:val="24"/>
          <w:szCs w:val="24"/>
        </w:rPr>
        <w:t>Оказывать услуги по содержанию и ремонту общего имущества в многоквартирном доме своевременно и качественно. 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3.1.3. </w:t>
      </w:r>
      <w:r>
        <w:rPr>
          <w:rFonts w:eastAsia="TimesNewRomanPSMT" w:cs="Times New Roman" w:ascii="Times New Roman" w:hAnsi="Times New Roman"/>
          <w:b w:val="false"/>
          <w:bCs/>
          <w:i w:val="false"/>
          <w:caps w:val="false"/>
          <w:smallCaps w:val="false"/>
          <w:color w:val="000000"/>
          <w:spacing w:val="0"/>
          <w:sz w:val="24"/>
          <w:szCs w:val="24"/>
        </w:rPr>
        <w:t>Организовать предоставление коммунальных услуг в многоквартирном доме в соответствии с обязательными требованиями, установленными Правилами предоставления коммунальных услуг гражданам, утвержденными Правительством Российской Федерации, установленного качества и в необходимом объеме, безопасные для жизни, здоровья потребителей и не причиняющие вреда их имуществу.</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3.1.4. Обеспечивать предоставление иных услуг в случае принятия решения общего собрания собственников.</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3.1.5.  </w:t>
      </w:r>
      <w:r>
        <w:rPr>
          <w:rFonts w:eastAsia="TimesNewRomanPSMT" w:cs="Times New Roman" w:ascii="Times New Roman" w:hAnsi="Times New Roman"/>
          <w:b w:val="false"/>
          <w:bCs/>
          <w:i w:val="false"/>
          <w:caps w:val="false"/>
          <w:smallCaps w:val="false"/>
          <w:color w:val="000000"/>
          <w:spacing w:val="0"/>
          <w:sz w:val="24"/>
          <w:szCs w:val="24"/>
        </w:rPr>
        <w:t>Организовывать работу по начислению и сбору платы за содержание и ремонт общедомового имущества, а также платы за коммунальные услуги для ресурсоснабжающих организаций, и другие услуги,  от нанимателей жилого помещения в соответствии с п.4 ст.155 ЖК РФ, а также от собственников помещений в МКД. Н</w:t>
      </w:r>
      <w:r>
        <w:rPr>
          <w:rFonts w:eastAsia="TimesNewRomanPSMT" w:cs="Times New Roman" w:ascii="Times New Roman" w:hAnsi="Times New Roman"/>
          <w:b w:val="false"/>
          <w:i w:val="false"/>
          <w:caps w:val="false"/>
          <w:smallCaps w:val="false"/>
          <w:color w:val="000000"/>
          <w:spacing w:val="0"/>
          <w:sz w:val="24"/>
          <w:szCs w:val="24"/>
        </w:rPr>
        <w:t>е позднее 7 числа месяца, следующего за расчетным размещать информацию о начислении денежных средств по оплате за содержание жилого/нежилого помещения, задолженности/переплатах по оплате за содержание жилого/нежилого помещения в государственной информационной системе жилищно - коммунального хозяйства</w:t>
      </w:r>
      <w:r>
        <w:rPr>
          <w:rFonts w:eastAsia="TimesNewRomanPSMT" w:cs="Times New Roman" w:ascii="Times New Roman" w:hAnsi="Times New Roman"/>
          <w:b w:val="false"/>
          <w:bCs/>
          <w:i w:val="false"/>
          <w:caps w:val="false"/>
          <w:smallCaps w:val="false"/>
          <w:color w:val="000000"/>
          <w:spacing w:val="0"/>
          <w:sz w:val="24"/>
          <w:szCs w:val="24"/>
        </w:rPr>
        <w:t xml:space="preserve"> </w:t>
      </w:r>
      <w:r>
        <w:rPr>
          <w:rFonts w:eastAsia="TimesNewRomanPSMT" w:cs="Times New Roman" w:ascii="Times New Roman" w:hAnsi="Times New Roman"/>
          <w:b w:val="false"/>
          <w:bCs/>
          <w:i w:val="false"/>
          <w:caps w:val="false"/>
          <w:smallCaps w:val="false"/>
          <w:color w:val="000000"/>
          <w:spacing w:val="0"/>
          <w:sz w:val="24"/>
          <w:szCs w:val="24"/>
          <w:lang w:val="ru-RU"/>
        </w:rPr>
        <w:t>(далее - ГИС ЖКХ).</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3.1.6. </w:t>
      </w:r>
      <w:r>
        <w:rPr>
          <w:rFonts w:cs="Times New Roman" w:ascii="Times New Roman" w:hAnsi="Times New Roman"/>
          <w:b w:val="false"/>
          <w:i w:val="false"/>
          <w:caps w:val="false"/>
          <w:smallCaps w:val="false"/>
          <w:color w:val="0F1115"/>
          <w:spacing w:val="0"/>
          <w:sz w:val="24"/>
          <w:szCs w:val="24"/>
        </w:rPr>
        <w:t xml:space="preserve">Обеспечивать </w:t>
      </w:r>
      <w:r>
        <w:rPr>
          <w:rFonts w:eastAsia="TimesNewRomanPSMT" w:cs="Times New Roman" w:ascii="Times New Roman" w:hAnsi="Times New Roman"/>
          <w:b w:val="false"/>
          <w:bCs/>
          <w:i w:val="false"/>
          <w:caps w:val="false"/>
          <w:smallCaps w:val="false"/>
          <w:color w:val="000000"/>
          <w:spacing w:val="0"/>
          <w:sz w:val="24"/>
          <w:szCs w:val="24"/>
        </w:rPr>
        <w:t>круглосуточное</w:t>
      </w:r>
      <w:r>
        <w:rPr>
          <w:rFonts w:cs="Times New Roman" w:ascii="Times New Roman" w:hAnsi="Times New Roman"/>
          <w:b w:val="false"/>
          <w:i w:val="false"/>
          <w:caps w:val="false"/>
          <w:smallCaps w:val="false"/>
          <w:color w:val="0F1115"/>
          <w:spacing w:val="0"/>
          <w:sz w:val="24"/>
          <w:szCs w:val="24"/>
        </w:rPr>
        <w:t xml:space="preserve"> аварийно-диспетчерское обслуживание по заявкам собственников, нанимателей,  жилых и нежилых помещений в многоквартирном доме, оперативно устранять аварии, а также выполнять заявки  в сроки, согласованные Сторонами по каждой заявке.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3.1.7. Обеспечивать информацией о работе Управляющей организации.</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3.1.8. </w:t>
      </w:r>
      <w:r>
        <w:rPr>
          <w:rFonts w:cs="Times New Roman" w:ascii="Times New Roman" w:hAnsi="Times New Roman"/>
          <w:b w:val="false"/>
          <w:i w:val="false"/>
          <w:caps w:val="false"/>
          <w:smallCaps w:val="false"/>
          <w:color w:val="0F1115"/>
          <w:spacing w:val="0"/>
          <w:sz w:val="24"/>
          <w:szCs w:val="24"/>
        </w:rPr>
        <w:t>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3.1.9. Организовать работы по устранению аварийных ситуаций.</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3.1.10. </w:t>
      </w:r>
      <w:r>
        <w:rPr>
          <w:rFonts w:eastAsia="TimesNewRomanPSMT" w:cs="Times New Roman" w:ascii="Times New Roman" w:hAnsi="Times New Roman"/>
          <w:b w:val="false"/>
          <w:bCs/>
          <w:i w:val="false"/>
          <w:caps w:val="false"/>
          <w:smallCaps w:val="false"/>
          <w:color w:val="000000"/>
          <w:spacing w:val="0"/>
          <w:sz w:val="24"/>
          <w:szCs w:val="24"/>
        </w:rPr>
        <w:t>Хранить  техническую документацию на МКД, полученную по Акту приема-передачи. По требованию нанимателей жилого помещения и собственников знакомить их с содержанием указанных документов, с учетом требований Федерального закона "О персональных данных" от 27.07.2006 N 152-ФЗ.</w:t>
        <w:tab/>
        <w:t>Изготовление недостающей  технической документации производится за счет средств Собственников по решению общего собрания, если без указанной технической документации невозможно либо затруднительно управлять домом.</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3.1.11. </w:t>
      </w:r>
      <w:r>
        <w:rPr>
          <w:rFonts w:eastAsia="TimesNewRomanPSMT" w:cs="Times New Roman" w:ascii="Times New Roman" w:hAnsi="Times New Roman"/>
          <w:b w:val="false"/>
          <w:bCs/>
          <w:i w:val="false"/>
          <w:caps w:val="false"/>
          <w:smallCaps w:val="false"/>
          <w:color w:val="000000"/>
          <w:spacing w:val="0"/>
          <w:sz w:val="24"/>
          <w:szCs w:val="24"/>
        </w:rPr>
        <w:t>Рассматривать предложения, заявления и жалобы,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установленного законом срока, со дня получения письменного заявления информировать заявителя о решении, принятом по заявленному вопросу.</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3.1.12. </w:t>
      </w:r>
      <w:r>
        <w:rPr>
          <w:rFonts w:eastAsia="TimesNewRomanPSMT" w:cs="Times New Roman" w:ascii="Times New Roman" w:hAnsi="Times New Roman"/>
          <w:b w:val="false"/>
          <w:bCs/>
          <w:i w:val="false"/>
          <w:caps w:val="false"/>
          <w:smallCaps w:val="false"/>
          <w:color w:val="000000"/>
          <w:spacing w:val="0"/>
          <w:sz w:val="24"/>
          <w:szCs w:val="24"/>
        </w:rPr>
        <w:t>В случае предоставления обслуживающими организациями коммунальных услуг ненадлежащего качества и (или) с перерывами, превышающими установленную продолжительность, произвести перерасчет платы за коммунальные услуги согласно Правилам предоставления коммунальных услуг гражданам</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3.1.13. </w:t>
      </w:r>
      <w:r>
        <w:rPr>
          <w:rFonts w:eastAsia="TimesNewRomanPSMT" w:cs="Times New Roman" w:ascii="Times New Roman" w:hAnsi="Times New Roman"/>
          <w:b w:val="false"/>
          <w:bCs/>
          <w:i w:val="false"/>
          <w:caps w:val="false"/>
          <w:smallCaps w:val="false"/>
          <w:color w:val="000000"/>
          <w:spacing w:val="0"/>
          <w:sz w:val="24"/>
          <w:szCs w:val="24"/>
        </w:rPr>
        <w:t>Информировать Собственника о причинах и предполагаемой продолжительности перерывов в предоставлении коммунальных услуг, представления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в подъездах или на информационных стендах дома, а в случае личного обращения - немедленно, с учетом информации, предоставленной обслуживающими (ресурсоснабжающими) организациями</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3.1.14. </w:t>
      </w:r>
      <w:r>
        <w:rPr>
          <w:rFonts w:cs="Times New Roman" w:ascii="Times New Roman" w:hAnsi="Times New Roman"/>
          <w:b w:val="false"/>
          <w:i w:val="false"/>
          <w:caps w:val="false"/>
          <w:smallCaps w:val="false"/>
          <w:color w:val="000000"/>
          <w:spacing w:val="0"/>
          <w:sz w:val="24"/>
          <w:szCs w:val="24"/>
          <w:highlight w:val="white"/>
        </w:rPr>
        <w:t>В случае изменения тарифов производителей услуг, а так же расходов на содержание Дома, связанных с изменением тарифов производителей услуг, изменения перечня и объемов предоставляемых услуг, их периодичности, их стоимость подлежит изменению, о чем Управляющая организация за 10 дней уведомляет Собственника и иных законных пользователей письменно или путем размещения объявлений в общедоступных местах дома. В случае с изменениями стоимости и перечня услуг, Собственник и иной законный пользователь направляет Управляющей организации аргументированное письмо в течение 10 дней с момента извещения.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3.1.15. Информировать Собственника об изменении размера платы за коммунальные услуги не позднее чем за 10 рабочих дней со дня опубликования новых тарифов на коммунальные услуги, но не позже даты выставления платежных документов.</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3.1.16. Обеспечить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выдачу  справок установленного образца, копии из финансового лицевого счета и иные предусмотренные действующим законодательством документы.</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3.1.17. Организовать работу по взысканию задолженности за оказанные услуги.</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3.1.18. По требованию Собственника (его нанимателей и арендаторов) производить сверку платы за содержание и ремонт жилого помещения и коммунальные услуги, а также обеспечить выдачу документов, подтверждающих правильность начисления платы с учетом соответствия их качества, </w:t>
      </w:r>
      <w:r>
        <w:rPr>
          <w:rFonts w:eastAsia="TimesNewRomanPSMT" w:cs="Times New Roman" w:ascii="Times New Roman" w:hAnsi="Times New Roman"/>
          <w:b w:val="false"/>
          <w:bCs/>
          <w:i w:val="false"/>
          <w:caps w:val="false"/>
          <w:smallCaps w:val="false"/>
          <w:color w:val="000000"/>
          <w:spacing w:val="0"/>
          <w:sz w:val="24"/>
          <w:szCs w:val="24"/>
        </w:rPr>
        <w:t>правильности начисления установленных федеральным законом или договором неустоек (штрафов, пени).</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3.1.19. Предоставить сведения о рабочих телефонах аварийных служб, времени работы бухгалтерии, часах приёма руководителя  </w:t>
      </w:r>
      <w:r>
        <w:rPr>
          <w:rFonts w:ascii="Times New Roman" w:hAnsi="Times New Roman"/>
          <w:b w:val="false"/>
          <w:i w:val="false"/>
          <w:caps w:val="false"/>
          <w:smallCaps w:val="false"/>
          <w:color w:val="0F1115"/>
          <w:spacing w:val="0"/>
          <w:sz w:val="24"/>
          <w:szCs w:val="24"/>
          <w:lang w:val="ru-RU"/>
        </w:rPr>
        <w:t>и специалистов.</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3.1.20.</w:t>
      </w:r>
      <w:r>
        <w:rPr>
          <w:rFonts w:eastAsia="TimesNewRomanPSMT" w:cs="Times New Roman" w:ascii="Times New Roman" w:hAnsi="Times New Roman"/>
          <w:b w:val="false"/>
          <w:bCs/>
          <w:i w:val="false"/>
          <w:caps w:val="false"/>
          <w:smallCaps w:val="false"/>
          <w:color w:val="000000"/>
          <w:spacing w:val="0"/>
          <w:sz w:val="24"/>
          <w:szCs w:val="24"/>
        </w:rPr>
        <w:t xml:space="preserve"> Направлять собственникам, нанимателям или иным пользователям помещений при необходимости предложения о проведении капитального ремонта общего имущества в Многоквартирном доме.</w:t>
      </w:r>
    </w:p>
    <w:p>
      <w:pPr>
        <w:pStyle w:val="Style19"/>
        <w:widowControl/>
        <w:spacing w:lineRule="auto" w:line="240" w:before="0" w:after="0"/>
        <w:ind w:left="0" w:right="0" w:firstLine="794"/>
        <w:jc w:val="both"/>
        <w:rPr/>
      </w:pPr>
      <w:r>
        <w:rPr>
          <w:rFonts w:ascii="Times New Roman" w:hAnsi="Times New Roman"/>
          <w:b w:val="false"/>
          <w:i w:val="false"/>
          <w:caps w:val="false"/>
          <w:smallCaps w:val="false"/>
          <w:color w:val="0F1115"/>
          <w:spacing w:val="0"/>
          <w:sz w:val="24"/>
          <w:szCs w:val="24"/>
        </w:rPr>
        <w:t xml:space="preserve">3.1.21. </w:t>
      </w:r>
      <w:r>
        <w:rPr>
          <w:rFonts w:eastAsia="TimesNewRomanPSMT" w:cs="Times New Roman" w:ascii="Times New Roman" w:hAnsi="Times New Roman"/>
          <w:b w:val="false"/>
          <w:bCs/>
          <w:i w:val="false"/>
          <w:caps w:val="false"/>
          <w:smallCaps w:val="false"/>
          <w:color w:val="000000"/>
          <w:spacing w:val="0"/>
          <w:sz w:val="24"/>
          <w:szCs w:val="24"/>
        </w:rPr>
        <w:t xml:space="preserve">Ежегодно в течение первого квартала текущего года представляет собственникам помещений в многоквартирном доме </w:t>
      </w:r>
      <w:r>
        <w:fldChar w:fldCharType="begin"/>
      </w:r>
      <w:r>
        <w:rPr>
          <w:rStyle w:val="Style16"/>
          <w:smallCaps w:val="false"/>
          <w:caps w:val="false"/>
          <w:sz w:val="24"/>
          <w:spacing w:val="0"/>
          <w:i w:val="false"/>
          <w:b w:val="false"/>
          <w:szCs w:val="24"/>
          <w:bCs/>
          <w:rFonts w:eastAsia="TimesNewRomanPSMT" w:cs="Times New Roman" w:ascii="Times New Roman" w:hAnsi="Times New Roman"/>
        </w:rPr>
        <w:instrText> HYPERLINK "http://www.consultant.ru/document/Cons_doc_LAW_167287/" \l "dst100251"</w:instrText>
      </w:r>
      <w:r>
        <w:rPr>
          <w:rStyle w:val="Style16"/>
          <w:smallCaps w:val="false"/>
          <w:caps w:val="false"/>
          <w:sz w:val="24"/>
          <w:spacing w:val="0"/>
          <w:i w:val="false"/>
          <w:b w:val="false"/>
          <w:szCs w:val="24"/>
          <w:bCs/>
          <w:rFonts w:eastAsia="TimesNewRomanPSMT" w:cs="Times New Roman" w:ascii="Times New Roman" w:hAnsi="Times New Roman"/>
        </w:rPr>
        <w:fldChar w:fldCharType="separate"/>
      </w:r>
      <w:r>
        <w:rPr>
          <w:rStyle w:val="Style16"/>
          <w:rFonts w:eastAsia="TimesNewRomanPSMT" w:cs="Times New Roman" w:ascii="Times New Roman" w:hAnsi="Times New Roman"/>
          <w:b w:val="false"/>
          <w:bCs/>
          <w:i w:val="false"/>
          <w:caps w:val="false"/>
          <w:smallCaps w:val="false"/>
          <w:color w:val="000000"/>
          <w:spacing w:val="0"/>
          <w:sz w:val="24"/>
          <w:szCs w:val="24"/>
        </w:rPr>
        <w:t>отчет</w:t>
      </w:r>
      <w:r>
        <w:rPr>
          <w:rStyle w:val="Style16"/>
          <w:smallCaps w:val="false"/>
          <w:caps w:val="false"/>
          <w:sz w:val="24"/>
          <w:spacing w:val="0"/>
          <w:i w:val="false"/>
          <w:b w:val="false"/>
          <w:szCs w:val="24"/>
          <w:bCs/>
          <w:rFonts w:eastAsia="TimesNewRomanPSMT" w:cs="Times New Roman" w:ascii="Times New Roman" w:hAnsi="Times New Roman"/>
        </w:rPr>
        <w:fldChar w:fldCharType="end"/>
      </w:r>
      <w:r>
        <w:rPr>
          <w:rFonts w:eastAsia="TimesNewRomanPSMT" w:cs="Times New Roman" w:ascii="Times New Roman" w:hAnsi="Times New Roman"/>
          <w:b w:val="false"/>
          <w:bCs/>
          <w:i w:val="false"/>
          <w:caps w:val="false"/>
          <w:smallCaps w:val="false"/>
          <w:color w:val="000000"/>
          <w:spacing w:val="0"/>
          <w:sz w:val="24"/>
          <w:szCs w:val="24"/>
        </w:rPr>
        <w:t xml:space="preserve"> о выполнении договора управления за предыдущий год, согласно формы , утвержденной Приказом Министерства строительства и жилищно-коммунального хозяйства    путем размещения  отчета в системе ГИС ЖКХ</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 xml:space="preserve">3.1.22. На основании заявки Собственника направлять сотрудника для составления акта нанесения ущерба общему имуществу или помещениям </w:t>
      </w:r>
      <w:r>
        <w:rPr>
          <w:rFonts w:ascii="Times New Roman" w:hAnsi="Times New Roman"/>
          <w:b w:val="false"/>
          <w:i w:val="false"/>
          <w:caps w:val="false"/>
          <w:smallCaps w:val="false"/>
          <w:color w:val="0F1115"/>
          <w:spacing w:val="0"/>
          <w:sz w:val="24"/>
          <w:szCs w:val="24"/>
          <w:lang w:val="ru-RU"/>
        </w:rPr>
        <w:t>собственников</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94"/>
        <w:jc w:val="both"/>
        <w:rPr>
          <w:rFonts w:ascii="Times New Roman" w:hAnsi="Times New Roman"/>
          <w:sz w:val="24"/>
          <w:szCs w:val="24"/>
        </w:rPr>
      </w:pPr>
      <w:r>
        <w:rPr>
          <w:rFonts w:ascii="Times New Roman" w:hAnsi="Times New Roman"/>
          <w:b w:val="false"/>
          <w:i w:val="false"/>
          <w:caps w:val="false"/>
          <w:smallCaps w:val="false"/>
          <w:color w:val="0F1115"/>
          <w:spacing w:val="0"/>
          <w:sz w:val="24"/>
          <w:szCs w:val="24"/>
        </w:rPr>
        <w:t>3.1.23. П</w:t>
      </w:r>
      <w:r>
        <w:rPr>
          <w:rFonts w:eastAsia="TimesNewRomanPSMT" w:cs="Times New Roman" w:ascii="Times New Roman" w:hAnsi="Times New Roman"/>
          <w:b w:val="false"/>
          <w:bCs/>
          <w:i w:val="false"/>
          <w:caps w:val="false"/>
          <w:smallCaps w:val="false"/>
          <w:color w:val="000000"/>
          <w:spacing w:val="0"/>
          <w:sz w:val="24"/>
          <w:szCs w:val="24"/>
        </w:rPr>
        <w:t>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hanging="0"/>
        <w:jc w:val="center"/>
        <w:rPr>
          <w:rStyle w:val="Style14"/>
          <w:rFonts w:ascii="Times New Roman" w:hAnsi="Times New Roman"/>
          <w:b/>
          <w:i w:val="false"/>
          <w:caps w:val="false"/>
          <w:smallCaps w:val="false"/>
          <w:color w:val="0F1115"/>
          <w:spacing w:val="0"/>
          <w:sz w:val="24"/>
          <w:szCs w:val="24"/>
        </w:rPr>
      </w:pPr>
      <w:r>
        <w:rPr/>
      </w:r>
    </w:p>
    <w:p>
      <w:pPr>
        <w:pStyle w:val="Style19"/>
        <w:widowControl/>
        <w:spacing w:lineRule="auto" w:line="240" w:before="0" w:after="0"/>
        <w:ind w:left="0" w:right="0" w:hanging="0"/>
        <w:jc w:val="center"/>
        <w:rPr/>
      </w:pPr>
      <w:r>
        <w:rPr>
          <w:rStyle w:val="Style14"/>
          <w:rFonts w:ascii="Times New Roman" w:hAnsi="Times New Roman"/>
          <w:b/>
          <w:i w:val="false"/>
          <w:caps w:val="false"/>
          <w:smallCaps w:val="false"/>
          <w:color w:val="0F1115"/>
          <w:spacing w:val="0"/>
          <w:sz w:val="24"/>
          <w:szCs w:val="24"/>
        </w:rPr>
        <w:t>3.2. Управляющая организация вправе: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3.2.1.  В порядке, установленном действующим законодательством, взыскивать с  должников сумму неплатежей и ущерба, нанесенного несвоевременной и (или) неполной оплатой. Требовать исполнение обязательств лицами, пользующимися помещениями собственника (нанимателями), в части своевременной оплаты услуг и работ по содержанию и ремонту общего имущества, а также оплаты коммунальных услуг</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3.2.2. Поручать выполнение обязательств по настоящему договору иным организациям.</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3.2.3.  Выполнять Собственникам или  пользователями помещений в многоквартирном доме за дополнительную плату услуги и работы, не связанные с обслуживанием и ремонтом общего имущества дома, по заявкам. Внесение платы за выполненные услуги  и работы осуществляется на основании счёта-квитанции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3.2.4. </w:t>
      </w:r>
      <w:r>
        <w:rPr>
          <w:rFonts w:eastAsia="TimesNewRomanPSMT" w:cs="Times New Roman" w:ascii="Times New Roman" w:hAnsi="Times New Roman"/>
          <w:b w:val="false"/>
          <w:i w:val="false"/>
          <w:caps w:val="false"/>
          <w:smallCaps w:val="false"/>
          <w:color w:val="000000"/>
          <w:spacing w:val="0"/>
          <w:sz w:val="24"/>
          <w:szCs w:val="24"/>
        </w:rPr>
        <w:t>В установленном Правилами предоставления коммунальных услуг гражданам, порядке приостанавливать или ограничивать  предоставление коммунальных услуг тем Собственникам и пользователям помещений в многоквартирном доме, которыми допущена просрочка внесения платы.</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3.2.5. </w:t>
      </w:r>
      <w:r>
        <w:rPr>
          <w:rFonts w:eastAsia="TimesNewRomanPSMT" w:cs="Times New Roman" w:ascii="Times New Roman" w:hAnsi="Times New Roman"/>
          <w:b w:val="false"/>
          <w:i w:val="false"/>
          <w:caps w:val="false"/>
          <w:smallCaps w:val="false"/>
          <w:color w:val="000000"/>
          <w:spacing w:val="0"/>
          <w:sz w:val="24"/>
          <w:szCs w:val="24"/>
        </w:rPr>
        <w:t>В случае, если Собственники на общем собрании не приняли решения о проведении текущего и (или) капитального ремонта, либо не приняли решения по соответствующим предложениям Управляющей организации о сроке начала текущего и (или) ремонта, необходимом перечне и об объеме услуг и (или) работ, их стоимости, и это повлекло за собой несоответствие состояния общего имущества многоквартирного дома нормам жилищного законодательства Российской Федерации, выявленное Инспекцией по жилищному надзору Республики Крым и (или) другими контролирующими организациями, в результате чего на Управляющую организацию наложены штрафы, Управляющая организация вправе предъявить к оплате Собственникам сумму в размере штрафа и затрат по выполнению соответствующих предписаний. Размер предъявляемой к оплате суммы  для каждого Собственника определяется пропорционально его доле в праве собственности на общее имущество и указывается отдельной строкой в платежном документе.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3.2.6. </w:t>
      </w:r>
      <w:r>
        <w:rPr>
          <w:rFonts w:eastAsia="TimesNewRomanPSMT" w:cs="Times New Roman" w:ascii="Times New Roman" w:hAnsi="Times New Roman"/>
          <w:b w:val="false"/>
          <w:bCs/>
          <w:i w:val="false"/>
          <w:caps w:val="false"/>
          <w:smallCaps w:val="false"/>
          <w:color w:val="000000"/>
          <w:spacing w:val="0"/>
          <w:sz w:val="24"/>
          <w:szCs w:val="24"/>
        </w:rPr>
        <w:t>В случае, если Собственники на общем собрании не приняли решения о проведении текущего и (или) капитального ремонта, либо не приняли решения по соответствующим предложениям Управляющей организации (регионального оператора) о сроке начала текущего и (или) капитального ремонта, необходимом перечне и об объеме услуг и (или) работ, их стоимости, и это повлекло за собой возникновение аварийной ситуации, Управляющая организация вправе предъявить к оплате Собственникам сумму в размере затрат на устранение аварийной ситуации по акту выполненных работ. Размер предъявляемой к оплате суммы для каждого Собственника определяется пропорционально его доле в праве собственности на общее имущество и указывается отдельной строкой в платежном документе.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3.2.7. </w:t>
      </w:r>
      <w:r>
        <w:rPr>
          <w:rFonts w:cs="Times New Roman" w:ascii="Times New Roman" w:hAnsi="Times New Roman"/>
          <w:b w:val="false"/>
          <w:i w:val="false"/>
          <w:caps w:val="false"/>
          <w:smallCaps w:val="false"/>
          <w:color w:val="0F1115"/>
          <w:spacing w:val="0"/>
          <w:sz w:val="24"/>
          <w:szCs w:val="24"/>
        </w:rPr>
        <w:t xml:space="preserve">При выявлении Управляющей организацией факта проживания в квартире </w:t>
      </w:r>
      <w:r>
        <w:rPr>
          <w:rFonts w:cs="Times New Roman" w:ascii="Times New Roman" w:hAnsi="Times New Roman"/>
          <w:b w:val="false"/>
          <w:bCs/>
          <w:i w:val="false"/>
          <w:caps w:val="false"/>
          <w:smallCaps w:val="false"/>
          <w:color w:val="0F1115"/>
          <w:spacing w:val="0"/>
          <w:sz w:val="24"/>
          <w:szCs w:val="24"/>
        </w:rPr>
        <w:t>Собственников</w:t>
      </w:r>
      <w:r>
        <w:rPr>
          <w:rFonts w:cs="Times New Roman" w:ascii="Times New Roman" w:hAnsi="Times New Roman"/>
          <w:b w:val="false"/>
          <w:i w:val="false"/>
          <w:caps w:val="false"/>
          <w:smallCaps w:val="false"/>
          <w:color w:val="0F1115"/>
          <w:spacing w:val="0"/>
          <w:sz w:val="24"/>
          <w:szCs w:val="24"/>
        </w:rPr>
        <w:t xml:space="preserve"> и нанимателей лиц, не зарегистрированных в установленном порядке, вправе произвести расчет по количеству проживающих и взыскать с </w:t>
      </w:r>
      <w:r>
        <w:rPr>
          <w:rFonts w:cs="Times New Roman" w:ascii="Times New Roman" w:hAnsi="Times New Roman"/>
          <w:b w:val="false"/>
          <w:bCs/>
          <w:i w:val="false"/>
          <w:caps w:val="false"/>
          <w:smallCaps w:val="false"/>
          <w:color w:val="0F1115"/>
          <w:spacing w:val="0"/>
          <w:sz w:val="24"/>
          <w:szCs w:val="24"/>
        </w:rPr>
        <w:t>Собственников</w:t>
      </w:r>
      <w:r>
        <w:rPr>
          <w:rFonts w:cs="Times New Roman" w:ascii="Times New Roman" w:hAnsi="Times New Roman"/>
          <w:b w:val="false"/>
          <w:i w:val="false"/>
          <w:caps w:val="false"/>
          <w:smallCaps w:val="false"/>
          <w:color w:val="0F1115"/>
          <w:spacing w:val="0"/>
          <w:sz w:val="24"/>
          <w:szCs w:val="24"/>
        </w:rPr>
        <w:t xml:space="preserve"> и нанимателей помещений в многоквартирном доме понесенные убытки.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3.2.8. </w:t>
      </w:r>
      <w:r>
        <w:rPr>
          <w:rFonts w:cs="Times New Roman" w:ascii="Times New Roman" w:hAnsi="Times New Roman"/>
          <w:b w:val="false"/>
          <w:i w:val="false"/>
          <w:caps w:val="false"/>
          <w:smallCaps w:val="false"/>
          <w:color w:val="0F1115"/>
          <w:spacing w:val="0"/>
          <w:sz w:val="24"/>
          <w:szCs w:val="24"/>
        </w:rPr>
        <w:t xml:space="preserve">В соответствии с Правилами предоставления коммунальных услуг гражданам, приостанавливать или ограничивать предоставление </w:t>
      </w:r>
      <w:r>
        <w:rPr>
          <w:rFonts w:cs="Times New Roman" w:ascii="Times New Roman" w:hAnsi="Times New Roman"/>
          <w:b w:val="false"/>
          <w:bCs/>
          <w:i w:val="false"/>
          <w:caps w:val="false"/>
          <w:smallCaps w:val="false"/>
          <w:color w:val="0F1115"/>
          <w:spacing w:val="0"/>
          <w:sz w:val="24"/>
          <w:szCs w:val="24"/>
        </w:rPr>
        <w:t>Собственник</w:t>
      </w:r>
      <w:r>
        <w:rPr>
          <w:rFonts w:cs="Times New Roman" w:ascii="Times New Roman" w:hAnsi="Times New Roman"/>
          <w:b w:val="false"/>
          <w:i w:val="false"/>
          <w:caps w:val="false"/>
          <w:smallCaps w:val="false"/>
          <w:color w:val="0F1115"/>
          <w:spacing w:val="0"/>
          <w:sz w:val="24"/>
          <w:szCs w:val="24"/>
        </w:rPr>
        <w:t xml:space="preserve">ам коммунальных услуг через 10 дней после письменного уведомления </w:t>
      </w:r>
      <w:r>
        <w:rPr>
          <w:rFonts w:cs="Times New Roman" w:ascii="Times New Roman" w:hAnsi="Times New Roman"/>
          <w:b w:val="false"/>
          <w:bCs/>
          <w:i w:val="false"/>
          <w:caps w:val="false"/>
          <w:smallCaps w:val="false"/>
          <w:color w:val="0F1115"/>
          <w:spacing w:val="0"/>
          <w:sz w:val="24"/>
          <w:szCs w:val="24"/>
        </w:rPr>
        <w:t>Собственников</w:t>
      </w:r>
      <w:r>
        <w:rPr>
          <w:rFonts w:cs="Times New Roman" w:ascii="Times New Roman" w:hAnsi="Times New Roman"/>
          <w:b w:val="false"/>
          <w:i w:val="false"/>
          <w:caps w:val="false"/>
          <w:smallCaps w:val="false"/>
          <w:color w:val="0F1115"/>
          <w:spacing w:val="0"/>
          <w:sz w:val="24"/>
          <w:szCs w:val="24"/>
        </w:rPr>
        <w:t>,  в случае:</w:t>
      </w:r>
    </w:p>
    <w:p>
      <w:pPr>
        <w:pStyle w:val="Style19"/>
        <w:widowControl/>
        <w:spacing w:lineRule="auto" w:line="240" w:before="0" w:after="0"/>
        <w:ind w:left="0" w:right="0" w:firstLine="794"/>
        <w:jc w:val="both"/>
        <w:rPr>
          <w:rFonts w:ascii="Times New Roman" w:hAnsi="Times New Roman" w:cs="Times New Roman"/>
          <w:b w:val="false"/>
          <w:i w:val="false"/>
          <w:caps w:val="false"/>
          <w:smallCaps w:val="false"/>
          <w:color w:val="0F1115"/>
          <w:spacing w:val="0"/>
          <w:sz w:val="24"/>
          <w:szCs w:val="24"/>
        </w:rPr>
      </w:pPr>
      <w:r>
        <w:rPr>
          <w:rFonts w:cs="Times New Roman" w:ascii="Times New Roman" w:hAnsi="Times New Roman"/>
          <w:b w:val="false"/>
          <w:i w:val="false"/>
          <w:caps w:val="false"/>
          <w:smallCaps w:val="false"/>
          <w:color w:val="0F1115"/>
          <w:spacing w:val="0"/>
          <w:sz w:val="24"/>
          <w:szCs w:val="24"/>
        </w:rPr>
        <w:t>- наличия у Собственников задолженности по оплате одной или нескольких коммунальных услуг, превышающей 2 ежемесячных размеров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cs="Times New Roman" w:ascii="Times New Roman" w:hAnsi="Times New Roman"/>
          <w:b w:val="false"/>
          <w:i w:val="false"/>
          <w:caps w:val="false"/>
          <w:smallCaps w:val="false"/>
          <w:color w:val="0F1115"/>
          <w:spacing w:val="0"/>
          <w:sz w:val="24"/>
          <w:szCs w:val="24"/>
        </w:rPr>
        <w:t xml:space="preserve">- </w:t>
      </w:r>
      <w:r>
        <w:rPr>
          <w:rFonts w:cs="Times New Roman" w:ascii="Times New Roman" w:hAnsi="Times New Roman"/>
          <w:b w:val="false"/>
          <w:i w:val="false"/>
          <w:caps w:val="false"/>
          <w:smallCaps w:val="false"/>
          <w:color w:val="0F1115"/>
          <w:spacing w:val="0"/>
          <w:sz w:val="24"/>
          <w:szCs w:val="24"/>
          <w:lang w:val="ru-RU"/>
        </w:rPr>
        <w:t>проведения планово-предупридительного ремонта и работ по техническому обслуживаннию внцтридомовых инженерных систем, относящихся к общему имуществу Собственников помещений в многоквартирном доме;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cs="Times New Roman" w:ascii="Times New Roman" w:hAnsi="Times New Roman"/>
          <w:b w:val="false"/>
          <w:i w:val="false"/>
          <w:caps w:val="false"/>
          <w:smallCaps w:val="false"/>
          <w:color w:val="0F1115"/>
          <w:spacing w:val="0"/>
          <w:sz w:val="24"/>
          <w:szCs w:val="24"/>
          <w:lang w:val="ru-RU"/>
        </w:rPr>
        <w:t xml:space="preserve">- получения Управляющей организацией соответствующего предписания органа, уполномоченного осуществлять государственный контроль и надзор </w:t>
      </w:r>
      <w:r>
        <w:rPr>
          <w:rFonts w:cs="Times New Roman" w:ascii="Times New Roman" w:hAnsi="Times New Roman"/>
          <w:b w:val="false"/>
          <w:i w:val="false"/>
          <w:caps w:val="false"/>
          <w:smallCaps w:val="false"/>
          <w:color w:val="0F1115"/>
          <w:spacing w:val="0"/>
          <w:sz w:val="24"/>
          <w:szCs w:val="24"/>
          <w:lang w:val="ru-RU"/>
        </w:rPr>
        <w:t>за соответствием внутридомовых инжнерных систем и внутриквартирного оборудования установленным требованиям, о неоходимости введения ограничения ил приостановления предоставления коммунальной услуги;</w:t>
      </w:r>
    </w:p>
    <w:p>
      <w:pPr>
        <w:pStyle w:val="Style19"/>
        <w:widowControl/>
        <w:spacing w:lineRule="auto" w:line="240" w:before="0" w:after="0"/>
        <w:ind w:left="0" w:right="0" w:firstLine="794"/>
        <w:jc w:val="both"/>
        <w:rPr>
          <w:rFonts w:ascii="Times New Roman" w:hAnsi="Times New Roman" w:cs="Times New Roman"/>
          <w:b w:val="false"/>
          <w:i w:val="false"/>
          <w:caps w:val="false"/>
          <w:smallCaps w:val="false"/>
          <w:color w:val="0F1115"/>
          <w:spacing w:val="0"/>
          <w:sz w:val="24"/>
          <w:szCs w:val="24"/>
          <w:lang w:val="ru-RU"/>
        </w:rPr>
      </w:pPr>
      <w:r>
        <w:rPr>
          <w:rFonts w:cs="Times New Roman" w:ascii="Times New Roman" w:hAnsi="Times New Roman"/>
          <w:b w:val="false"/>
          <w:i w:val="false"/>
          <w:caps w:val="false"/>
          <w:smallCaps w:val="false"/>
          <w:color w:val="0F1115"/>
          <w:spacing w:val="0"/>
          <w:sz w:val="24"/>
          <w:szCs w:val="24"/>
          <w:lang w:val="ru-RU"/>
        </w:rPr>
        <w:t>- использования Собственниками бытовых машин (приборов, оборудования) мощность подключения которых превышает максимально допустимые нагрузки, расчитанные Управляющей организацией, исходя технических характеристик внутридомовых инженерных сетей и доведенные до сведения Собственников.</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3.2.9. При наличии задолженности </w:t>
      </w:r>
      <w:r>
        <w:rPr>
          <w:rFonts w:ascii="Times New Roman" w:hAnsi="Times New Roman"/>
          <w:b w:val="false"/>
          <w:i w:val="false"/>
          <w:caps w:val="false"/>
          <w:smallCaps w:val="false"/>
          <w:color w:val="0F1115"/>
          <w:spacing w:val="0"/>
          <w:sz w:val="24"/>
          <w:szCs w:val="24"/>
          <w:lang w:val="ru-RU"/>
        </w:rPr>
        <w:t>в течении установленного в письменном уведомлении срока, ограничивать предоставление указанной в уведомлении коммунальной услуги до момента ликвидации задолженнности.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3.2.10. В случае непогашения задолженности в течение 20 дней после введения ограничения </w:t>
      </w:r>
      <w:r>
        <w:rPr>
          <w:rFonts w:ascii="Times New Roman" w:hAnsi="Times New Roman"/>
          <w:b w:val="false"/>
          <w:i w:val="false"/>
          <w:caps w:val="false"/>
          <w:smallCaps w:val="false"/>
          <w:color w:val="0F1115"/>
          <w:spacing w:val="0"/>
          <w:sz w:val="24"/>
          <w:szCs w:val="24"/>
          <w:lang w:val="ru-RU"/>
        </w:rPr>
        <w:t>предоставления коммунальной услуги</w:t>
      </w:r>
      <w:r>
        <w:rPr>
          <w:rFonts w:ascii="Times New Roman" w:hAnsi="Times New Roman"/>
          <w:b w:val="false"/>
          <w:i w:val="false"/>
          <w:caps w:val="false"/>
          <w:smallCaps w:val="false"/>
          <w:color w:val="0F1115"/>
          <w:spacing w:val="0"/>
          <w:sz w:val="24"/>
          <w:szCs w:val="24"/>
        </w:rPr>
        <w:t>, приостан</w:t>
      </w:r>
      <w:r>
        <w:rPr>
          <w:rFonts w:ascii="Times New Roman" w:hAnsi="Times New Roman"/>
          <w:b w:val="false"/>
          <w:i w:val="false"/>
          <w:caps w:val="false"/>
          <w:smallCaps w:val="false"/>
          <w:color w:val="0F1115"/>
          <w:spacing w:val="0"/>
          <w:sz w:val="24"/>
          <w:szCs w:val="24"/>
          <w:lang w:val="ru-RU"/>
        </w:rPr>
        <w:t>авливать до момента ликвидации задолженности предоставление такой коммунальной услуги, за исключением отопления.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3.2.11. </w:t>
      </w:r>
      <w:r>
        <w:rPr>
          <w:rFonts w:eastAsia="TimesNewRomanPSMT" w:cs="Times New Roman" w:ascii="Times New Roman" w:hAnsi="Times New Roman"/>
          <w:b w:val="false"/>
          <w:bCs/>
          <w:i w:val="false"/>
          <w:caps w:val="false"/>
          <w:smallCaps w:val="false"/>
          <w:color w:val="000000"/>
          <w:spacing w:val="0"/>
          <w:sz w:val="24"/>
          <w:szCs w:val="24"/>
        </w:rPr>
        <w:t>Требовать свободного допуска, путем направления уведомления на электронную почту, указанную Собственником помещения, в заранее согласованное с Собственником время, в занимаемое им помещение представителя Управляющей организации для осмотра  технического состояния оборудования, относящегося к общедовомому и выполнения необходимых ремонтных работ на общем имуществе, а для ликвидации аварий - в любое время.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3.2.12.</w:t>
      </w:r>
      <w:r>
        <w:rPr>
          <w:rFonts w:eastAsia="TimesNewRomanPSMT" w:cs="Times New Roman" w:ascii="Times New Roman" w:hAnsi="Times New Roman"/>
          <w:b w:val="false"/>
          <w:bCs/>
          <w:i w:val="false"/>
          <w:caps w:val="false"/>
          <w:smallCaps w:val="false"/>
          <w:color w:val="000000"/>
          <w:spacing w:val="0"/>
          <w:sz w:val="24"/>
          <w:szCs w:val="24"/>
        </w:rPr>
        <w:t>В случае возникновения аварийной ситуации самостоятельно использовать средства, предусмотренные на текущий ремонт и содержание жилья, для организации ликвидации аварий. Выполнять работы и оказывать услуги не предусмотренные перечнем работ и услуг, и указанных в Договоре управления, если их проведение вызвано необходимость</w:t>
      </w:r>
      <w:r>
        <w:rPr>
          <w:rFonts w:eastAsia="TimesNewRomanPSMT" w:cs="Times New Roman" w:ascii="Times New Roman" w:hAnsi="Times New Roman"/>
          <w:b w:val="false"/>
          <w:bCs/>
          <w:i w:val="false"/>
          <w:caps w:val="false"/>
          <w:smallCaps w:val="false"/>
          <w:color w:val="000000"/>
          <w:spacing w:val="0"/>
          <w:sz w:val="24"/>
          <w:szCs w:val="24"/>
        </w:rPr>
        <w:t xml:space="preserve">ю </w:t>
      </w:r>
      <w:r>
        <w:rPr>
          <w:rFonts w:eastAsia="TimesNewRomanPSMT" w:cs="Times New Roman" w:ascii="Times New Roman" w:hAnsi="Times New Roman"/>
          <w:b w:val="false"/>
          <w:bCs/>
          <w:i w:val="false"/>
          <w:caps w:val="false"/>
          <w:smallCaps w:val="false"/>
          <w:color w:val="000000"/>
          <w:spacing w:val="0"/>
          <w:sz w:val="24"/>
          <w:szCs w:val="24"/>
        </w:rPr>
        <w:t>устранения угрозы жизни и здоровья лиц, проживающих в многоквартирном доме, устранения аварий или угрозы нанесения ущерба общему имуществу  собственников помещений, выполнение таких работ и услуг осуществляется за счет средств, поступивших в качестве оплаты по Данному договору.</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3.2.13. </w:t>
      </w:r>
      <w:r>
        <w:rPr>
          <w:rFonts w:eastAsia="TimesNewRomanPSMT" w:cs="Times New Roman" w:ascii="Times New Roman" w:hAnsi="Times New Roman"/>
          <w:b w:val="false"/>
          <w:bCs/>
          <w:i w:val="false"/>
          <w:caps w:val="false"/>
          <w:smallCaps w:val="false"/>
          <w:color w:val="000000"/>
          <w:spacing w:val="0"/>
          <w:sz w:val="24"/>
          <w:szCs w:val="24"/>
        </w:rPr>
        <w:t>Если в период действия Договора возникает необходимость выполнения не предвиденных  и/или неотложных  работ, в том числе, в связи с получением от Инспекции по жилищному надзору Республики Крым или иных  контролирующих государственных  органов и/или органах органов местного самоуправления обязательных к исполнению  предписаний (требований о совершении определенных действий, выполнении работ) Управляющая организация  обязана выполнить такие работы в первоочередном порядке без дополнительно согласования с Собственниками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3.2.14. Снимать с себя ответственность за нарушение качества коммунальных услуг, если докажет, что нарушение произошло вследствие обстоятельств непреодолимой силы или по вине Собственников и нанимателей.</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3.2.15. Реализовать иные права, предусмотренные жилищным законодательством.</w:t>
      </w:r>
    </w:p>
    <w:p>
      <w:pPr>
        <w:pStyle w:val="Style19"/>
        <w:widowControl/>
        <w:spacing w:lineRule="auto" w:line="240" w:before="0" w:after="0"/>
        <w:ind w:left="0" w:right="0" w:hanging="0"/>
        <w:jc w:val="center"/>
        <w:rPr/>
      </w:pPr>
      <w:r>
        <w:rPr>
          <w:rStyle w:val="Style14"/>
          <w:rFonts w:ascii="Times New Roman" w:hAnsi="Times New Roman"/>
          <w:b/>
          <w:i w:val="false"/>
          <w:caps w:val="false"/>
          <w:smallCaps w:val="false"/>
          <w:color w:val="0F1115"/>
          <w:spacing w:val="0"/>
          <w:sz w:val="24"/>
          <w:szCs w:val="24"/>
        </w:rPr>
        <w:t>3.3. Собственник и наниматели (иные пользователи) помещений обязаны:</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3.3.1. Нести бремя расходов на содержание и текущий ремонт общего имущества </w:t>
      </w:r>
      <w:r>
        <w:rPr>
          <w:rFonts w:ascii="Times New Roman" w:hAnsi="Times New Roman"/>
          <w:b w:val="false"/>
          <w:i w:val="false"/>
          <w:caps w:val="false"/>
          <w:smallCaps w:val="false"/>
          <w:color w:val="0F1115"/>
          <w:spacing w:val="0"/>
          <w:sz w:val="24"/>
          <w:szCs w:val="24"/>
          <w:lang w:val="ru-RU"/>
        </w:rPr>
        <w:t>(</w:t>
      </w:r>
      <w:r>
        <w:rPr>
          <w:rFonts w:eastAsia="TimesNewRomanPSMT" w:cs="Times New Roman" w:ascii="Times New Roman" w:hAnsi="Times New Roman"/>
          <w:b w:val="false"/>
          <w:bCs/>
          <w:i w:val="false"/>
          <w:caps w:val="false"/>
          <w:smallCaps w:val="false"/>
          <w:color w:val="000000"/>
          <w:spacing w:val="0"/>
          <w:sz w:val="24"/>
          <w:szCs w:val="24"/>
          <w:lang w:val="ru-RU"/>
        </w:rPr>
        <w:t>Содержание общего имущества обеспечивается собственниками помещений за счет собственных средств)</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3.3.2. Поддерживать принадлежащие им помещения в надлежащем техническом и санитарном состоянии.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3.3.3. Соблюдать технические, противопожарные и санитарные правила содержания дома, правила содержания общего имущества, правила пользования жилыми помещениями.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3.3.4. </w:t>
      </w:r>
      <w:r>
        <w:rPr>
          <w:rFonts w:eastAsia="TimesNewRomanPSMT" w:cs="Times New Roman" w:ascii="Times New Roman" w:hAnsi="Times New Roman"/>
          <w:b w:val="false"/>
          <w:bCs/>
          <w:i w:val="false"/>
          <w:caps w:val="false"/>
          <w:smallCaps w:val="false"/>
          <w:color w:val="000000"/>
          <w:spacing w:val="0"/>
          <w:sz w:val="24"/>
          <w:szCs w:val="24"/>
        </w:rPr>
        <w:t xml:space="preserve">Своевременно и полностью вносить плату за содержание и ремонт общего имущества дома и коммунальные услуги с учетом всех пользователей услуг, а также иные платежи, установленные по решению общего собрания собственников помещений многоквартирного дома ежемесячно до 15 числа месяца, следующего за истекшим месяцем. </w:t>
      </w:r>
      <w:r>
        <w:rPr>
          <w:rFonts w:cs="Times New Roman" w:ascii="Times New Roman" w:hAnsi="Times New Roman"/>
          <w:b w:val="false"/>
          <w:bCs/>
          <w:i w:val="false"/>
          <w:caps w:val="false"/>
          <w:smallCaps w:val="false"/>
          <w:color w:val="000000"/>
          <w:spacing w:val="0"/>
          <w:sz w:val="24"/>
          <w:szCs w:val="24"/>
        </w:rPr>
        <w:t>Обязанность по получению платежных документов возлагается на Собственника и иных законных пользователей помещения.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3.3.5. При возникновении аварийных ситуаций сообщать Управляющей организации свои контактные телефоны, а также лиц, которые могут обеспечить доступ к помещениям при отсутствии Собственника более 24 часов.</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3.3.6. Соблюдать следующие требования: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 </w:t>
      </w:r>
      <w:r>
        <w:rPr>
          <w:rFonts w:ascii="Times New Roman" w:hAnsi="Times New Roman"/>
          <w:b w:val="false"/>
          <w:i w:val="false"/>
          <w:caps w:val="false"/>
          <w:smallCaps w:val="false"/>
          <w:color w:val="0F1115"/>
          <w:spacing w:val="0"/>
          <w:sz w:val="24"/>
          <w:szCs w:val="24"/>
          <w:lang w:val="ru-RU"/>
        </w:rPr>
        <w:t>н</w:t>
      </w:r>
      <w:r>
        <w:rPr>
          <w:rFonts w:ascii="Times New Roman" w:hAnsi="Times New Roman"/>
          <w:b w:val="false"/>
          <w:i w:val="false"/>
          <w:caps w:val="false"/>
          <w:smallCaps w:val="false"/>
          <w:color w:val="0F1115"/>
          <w:spacing w:val="0"/>
          <w:sz w:val="24"/>
          <w:szCs w:val="24"/>
        </w:rPr>
        <w:t>е производить перенос и переустройство инженерных сетей.</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3.3.6.2. </w:t>
      </w:r>
      <w:r>
        <w:rPr>
          <w:rFonts w:eastAsia="TimesNewRomanPSMT" w:cs="Times New Roman" w:ascii="Times New Roman" w:hAnsi="Times New Roman"/>
          <w:b w:val="false"/>
          <w:bCs/>
          <w:i w:val="false"/>
          <w:caps w:val="false"/>
          <w:smallCaps w:val="false"/>
          <w:color w:val="000000"/>
          <w:spacing w:val="0"/>
          <w:sz w:val="24"/>
          <w:szCs w:val="24"/>
        </w:rPr>
        <w:t xml:space="preserve">не осуществлять монтаж и демонтаж индивидуальных (квартирных) приборов учета ресурсов, т.е. не нарушать установленный  порядок распределения потребленных коммунальных ресурсов, приходящихся на помещение собственника и их оплаты, без согласования с управляющей организацией; </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3.3.6.3. </w:t>
      </w:r>
      <w:r>
        <w:rPr>
          <w:rFonts w:eastAsia="TimesNewRomanPSMT" w:cs="Times New Roman" w:ascii="Times New Roman" w:hAnsi="Times New Roman"/>
          <w:b w:val="false"/>
          <w:bCs/>
          <w:i w:val="false"/>
          <w:caps w:val="false"/>
          <w:smallCaps w:val="false"/>
          <w:color w:val="000000"/>
          <w:spacing w:val="0"/>
          <w:sz w:val="24"/>
          <w:szCs w:val="24"/>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3.3.6.4. </w:t>
      </w:r>
      <w:r>
        <w:rPr>
          <w:rFonts w:eastAsia="TimesNewRomanPSMT" w:cs="Times New Roman" w:ascii="Times New Roman" w:hAnsi="Times New Roman"/>
          <w:b w:val="false"/>
          <w:bCs/>
          <w:i w:val="false"/>
          <w:caps w:val="false"/>
          <w:smallCaps w:val="false"/>
          <w:color w:val="000000"/>
          <w:spacing w:val="0"/>
          <w:sz w:val="24"/>
          <w:szCs w:val="24"/>
        </w:rPr>
        <w:t xml:space="preserve">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 д) не допускать выполнение работ или совершение других действий, приводящих к порче помещений или конструкций </w:t>
      </w:r>
      <w:r>
        <w:rPr>
          <w:rFonts w:eastAsia="TimesNewRomanPSMT" w:cs="Times New Roman" w:ascii="Times New Roman" w:hAnsi="Times New Roman"/>
          <w:b w:val="false"/>
          <w:bCs/>
          <w:i w:val="false"/>
          <w:caps w:val="false"/>
          <w:smallCaps w:val="false"/>
          <w:color w:val="111111"/>
          <w:spacing w:val="0"/>
          <w:sz w:val="24"/>
          <w:szCs w:val="24"/>
        </w:rPr>
        <w:t>дома, не производить переустройства или перепланировки помещений без согласования в установленном порядке.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111111"/>
          <w:spacing w:val="0"/>
          <w:sz w:val="24"/>
          <w:szCs w:val="24"/>
        </w:rPr>
        <w:t xml:space="preserve">3.3.6.5. </w:t>
      </w:r>
      <w:r>
        <w:rPr>
          <w:rFonts w:eastAsia="TimesNewRomanPSMT" w:cs="Times New Roman" w:ascii="Times New Roman" w:hAnsi="Times New Roman"/>
          <w:b w:val="false"/>
          <w:bCs/>
          <w:i w:val="false"/>
          <w:caps w:val="false"/>
          <w:smallCaps w:val="false"/>
          <w:color w:val="111111"/>
          <w:spacing w:val="0"/>
          <w:sz w:val="24"/>
          <w:szCs w:val="24"/>
        </w:rPr>
        <w:t>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w:t>
      </w:r>
      <w:r>
        <w:rPr>
          <w:rFonts w:eastAsia="TimesNewRomanPSMT" w:cs="Times New Roman" w:ascii="Times New Roman" w:hAnsi="Times New Roman"/>
          <w:b w:val="false"/>
          <w:bCs/>
          <w:i w:val="false"/>
          <w:caps w:val="false"/>
          <w:smallCaps w:val="false"/>
          <w:color w:val="000000"/>
          <w:spacing w:val="0"/>
          <w:sz w:val="24"/>
          <w:szCs w:val="24"/>
        </w:rPr>
        <w:t>ути и помещения общего пользования;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3.3.6.6. </w:t>
      </w:r>
      <w:r>
        <w:rPr>
          <w:rFonts w:eastAsia="TimesNewRomanPSMT" w:cs="Times New Roman" w:ascii="Times New Roman" w:hAnsi="Times New Roman"/>
          <w:b w:val="false"/>
          <w:bCs/>
          <w:i w:val="false"/>
          <w:caps w:val="false"/>
          <w:smallCaps w:val="false"/>
          <w:color w:val="000000"/>
          <w:spacing w:val="0"/>
          <w:sz w:val="24"/>
          <w:szCs w:val="24"/>
        </w:rPr>
        <w:t>не допускать производства в помещении работ или совершения других действий, приводящих к порче общего имущества Многоквартирного дома;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3.3.6.7. </w:t>
      </w:r>
      <w:r>
        <w:rPr>
          <w:rFonts w:eastAsia="TimesNewRomanPSMT" w:cs="Times New Roman" w:ascii="Times New Roman" w:hAnsi="Times New Roman"/>
          <w:b w:val="false"/>
          <w:bCs/>
          <w:i w:val="false"/>
          <w:caps w:val="false"/>
          <w:smallCaps w:val="false"/>
          <w:color w:val="000000"/>
          <w:spacing w:val="0"/>
          <w:sz w:val="24"/>
          <w:szCs w:val="24"/>
        </w:rPr>
        <w:t>не использовать  пассажирские лифты для транспортировки строительных материалов и отходов без упаковки;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3.3.6.8. </w:t>
      </w:r>
      <w:r>
        <w:rPr>
          <w:rFonts w:eastAsia="TimesNewRomanPSMT" w:cs="Times New Roman" w:ascii="Times New Roman" w:hAnsi="Times New Roman"/>
          <w:b w:val="false"/>
          <w:bCs/>
          <w:i w:val="false"/>
          <w:caps w:val="false"/>
          <w:smallCaps w:val="false"/>
          <w:color w:val="000000"/>
          <w:spacing w:val="0"/>
          <w:sz w:val="24"/>
          <w:szCs w:val="24"/>
        </w:rPr>
        <w:t xml:space="preserve">не создавать повышенного шума в жилых помещениях и местах общего пользования; </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3.3.6.9. </w:t>
      </w:r>
      <w:r>
        <w:rPr>
          <w:rFonts w:eastAsia="TimesNewRomanPSMT" w:cs="Times New Roman" w:ascii="Times New Roman" w:hAnsi="Times New Roman"/>
          <w:b w:val="false"/>
          <w:bCs/>
          <w:i w:val="false"/>
          <w:caps w:val="false"/>
          <w:smallCaps w:val="false"/>
          <w:color w:val="000000"/>
          <w:spacing w:val="0"/>
          <w:sz w:val="24"/>
          <w:szCs w:val="24"/>
        </w:rPr>
        <w:t>информировать Управляющую организацию о проведении работ по ремонту, переустройству и перепланировке помещения, при наличии соответствующих разрешительных документов, оформленных, согласно законодательств</w:t>
      </w:r>
      <w:r>
        <w:rPr>
          <w:rFonts w:eastAsia="TimesNewRomanPSMT" w:cs="Times New Roman" w:ascii="Times New Roman" w:hAnsi="Times New Roman"/>
          <w:b w:val="false"/>
          <w:bCs/>
          <w:i w:val="false"/>
          <w:caps w:val="false"/>
          <w:smallCaps w:val="false"/>
          <w:color w:val="000000"/>
          <w:spacing w:val="0"/>
          <w:sz w:val="24"/>
          <w:szCs w:val="24"/>
        </w:rPr>
        <w:t>у</w:t>
      </w:r>
      <w:r>
        <w:rPr>
          <w:rFonts w:eastAsia="TimesNewRomanPSMT" w:cs="Times New Roman" w:ascii="Times New Roman" w:hAnsi="Times New Roman"/>
          <w:b w:val="false"/>
          <w:bCs/>
          <w:i w:val="false"/>
          <w:caps w:val="false"/>
          <w:smallCaps w:val="false"/>
          <w:color w:val="000000"/>
          <w:spacing w:val="0"/>
          <w:sz w:val="24"/>
          <w:szCs w:val="24"/>
        </w:rPr>
        <w:t xml:space="preserve"> РФ;</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3.3.6.10. </w:t>
      </w:r>
      <w:r>
        <w:rPr>
          <w:rFonts w:eastAsia="TimesNewRomanPSMT" w:cs="Times New Roman" w:ascii="Times New Roman" w:hAnsi="Times New Roman"/>
          <w:b w:val="false"/>
          <w:bCs/>
          <w:i w:val="false"/>
          <w:caps w:val="false"/>
          <w:smallCaps w:val="false"/>
          <w:color w:val="000000"/>
          <w:spacing w:val="0"/>
          <w:sz w:val="24"/>
          <w:szCs w:val="24"/>
        </w:rPr>
        <w:t xml:space="preserve">не нарушать существующие  схемы потребления коммунальных ресурсов (холодной  воды, тепловой и электрической энергии, газа); </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3.3.6.11. Не устраивать самовольно ящики, кладовые на лестничных площадках, в подвале и на чердаке.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3.3.6.12. </w:t>
      </w:r>
      <w:r>
        <w:rPr>
          <w:rFonts w:ascii="Times New Roman" w:hAnsi="Times New Roman"/>
          <w:b w:val="false"/>
          <w:i w:val="false"/>
          <w:caps w:val="false"/>
          <w:smallCaps w:val="false"/>
          <w:color w:val="0F1115"/>
          <w:spacing w:val="0"/>
          <w:sz w:val="24"/>
          <w:szCs w:val="24"/>
          <w:lang w:val="ru-RU"/>
        </w:rPr>
        <w:t>н</w:t>
      </w:r>
      <w:r>
        <w:rPr>
          <w:rFonts w:ascii="Times New Roman" w:hAnsi="Times New Roman"/>
          <w:b w:val="false"/>
          <w:i w:val="false"/>
          <w:caps w:val="false"/>
          <w:smallCaps w:val="false"/>
          <w:color w:val="0F1115"/>
          <w:spacing w:val="0"/>
          <w:sz w:val="24"/>
          <w:szCs w:val="24"/>
        </w:rPr>
        <w:t>е устраивать самовольно гаражи, постройки на придомовой территории.</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3.3.6.13. </w:t>
      </w:r>
      <w:r>
        <w:rPr>
          <w:rFonts w:eastAsia="TimesNewRomanPSMT" w:cs="Times New Roman" w:ascii="Times New Roman" w:hAnsi="Times New Roman"/>
          <w:b w:val="false"/>
          <w:bCs/>
          <w:i w:val="false"/>
          <w:caps w:val="false"/>
          <w:smallCaps w:val="false"/>
          <w:color w:val="000000"/>
          <w:spacing w:val="0"/>
          <w:sz w:val="24"/>
          <w:szCs w:val="24"/>
        </w:rPr>
        <w:t>не проникать на кровлю строения  для установки индивидуальных телевизионных и иных антенн и коммуникаций без согласования  с Управляющей организацией;</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3.3.6.14. </w:t>
      </w:r>
      <w:r>
        <w:rPr>
          <w:rFonts w:eastAsia="TimesNewRomanPSMT" w:cs="Times New Roman" w:ascii="Times New Roman" w:hAnsi="Times New Roman"/>
          <w:b w:val="false"/>
          <w:bCs/>
          <w:i w:val="false"/>
          <w:caps w:val="false"/>
          <w:smallCaps w:val="false"/>
          <w:color w:val="000000"/>
          <w:spacing w:val="0"/>
          <w:sz w:val="24"/>
          <w:szCs w:val="24"/>
        </w:rPr>
        <w:t>не присоединяться самовольно к внутридомовым инженерным системам или присоединяться к ним в обход коллективных (общедомовых), общих (квартирных) или индивидуальных приборов учета, не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либо в технический паспорт помещения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3.3.6.15.  </w:t>
      </w:r>
      <w:r>
        <w:rPr>
          <w:rFonts w:eastAsia="TimesNewRomanPSMT" w:cs="Times New Roman" w:ascii="Times New Roman" w:hAnsi="Times New Roman"/>
          <w:b w:val="false"/>
          <w:bCs/>
          <w:i w:val="false"/>
          <w:caps w:val="false"/>
          <w:smallCaps w:val="false"/>
          <w:color w:val="000000"/>
          <w:spacing w:val="0"/>
          <w:sz w:val="24"/>
          <w:szCs w:val="24"/>
        </w:rPr>
        <w:t>не создавать повышенного шума в жилых помещениях и местах общего пользования с 22.00 час. до 8.00 час., а при производстве ремонтных работ, согласно действующего законодательства;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3.3.7. </w:t>
      </w:r>
      <w:r>
        <w:rPr>
          <w:rFonts w:eastAsia="TimesNewRomanPSMT" w:cs="Times New Roman" w:ascii="Times New Roman" w:hAnsi="Times New Roman"/>
          <w:b w:val="false"/>
          <w:bCs/>
          <w:i w:val="false"/>
          <w:caps w:val="false"/>
          <w:smallCaps w:val="false"/>
          <w:color w:val="111111"/>
          <w:spacing w:val="0"/>
          <w:sz w:val="24"/>
          <w:szCs w:val="24"/>
        </w:rPr>
        <w:t xml:space="preserve">При проведении собственником, нанимателем (иными пользователями) помещений работ по ремонту, переустройству и перепланировке помещения, самостоятельно  обеспечить вывоз крупногабаритных и строительных отходов. Не выбрасывать  крупногабаритные  и строительные отходы в </w:t>
      </w:r>
      <w:r>
        <w:rPr>
          <w:rFonts w:eastAsia="TimesNewRomanPSMT" w:cs="Times New Roman" w:ascii="Times New Roman" w:hAnsi="Times New Roman"/>
          <w:b w:val="false"/>
          <w:bCs/>
          <w:i w:val="false"/>
          <w:caps w:val="false"/>
          <w:smallCaps w:val="false"/>
          <w:color w:val="111111"/>
          <w:spacing w:val="0"/>
          <w:sz w:val="24"/>
          <w:szCs w:val="24"/>
          <w:lang w:val="ru-RU"/>
        </w:rPr>
        <w:t>к</w:t>
      </w:r>
      <w:r>
        <w:rPr>
          <w:rFonts w:eastAsia="TimesNewRomanPSMT" w:cs="Times New Roman" w:ascii="Times New Roman" w:hAnsi="Times New Roman"/>
          <w:b w:val="false"/>
          <w:bCs/>
          <w:i w:val="false"/>
          <w:caps w:val="false"/>
          <w:smallCaps w:val="false"/>
          <w:color w:val="111111"/>
          <w:spacing w:val="0"/>
          <w:sz w:val="24"/>
          <w:szCs w:val="24"/>
        </w:rPr>
        <w:t>онтейнер</w:t>
      </w:r>
      <w:r>
        <w:rPr>
          <w:rFonts w:eastAsia="TimesNewRomanPSMT" w:cs="Times New Roman" w:ascii="Times New Roman" w:hAnsi="Times New Roman"/>
          <w:b w:val="false"/>
          <w:bCs/>
          <w:i w:val="false"/>
          <w:caps w:val="false"/>
          <w:smallCaps w:val="false"/>
          <w:color w:val="111111"/>
          <w:spacing w:val="0"/>
          <w:sz w:val="24"/>
          <w:szCs w:val="24"/>
          <w:lang w:val="ru-RU"/>
        </w:rPr>
        <w:t>а</w:t>
      </w:r>
      <w:r>
        <w:rPr>
          <w:rFonts w:eastAsia="TimesNewRomanPSMT" w:cs="Times New Roman" w:ascii="Times New Roman" w:hAnsi="Times New Roman"/>
          <w:b w:val="false"/>
          <w:bCs/>
          <w:i w:val="false"/>
          <w:caps w:val="false"/>
          <w:smallCaps w:val="false"/>
          <w:color w:val="111111"/>
          <w:spacing w:val="0"/>
          <w:sz w:val="24"/>
          <w:szCs w:val="24"/>
        </w:rPr>
        <w:t>, предназначенные для сбора твердых коммунальных отходов;</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lang w:val="ru-RU"/>
        </w:rPr>
        <w:t>3</w:t>
      </w:r>
      <w:r>
        <w:rPr>
          <w:rFonts w:ascii="Times New Roman" w:hAnsi="Times New Roman"/>
          <w:b w:val="false"/>
          <w:i w:val="false"/>
          <w:caps w:val="false"/>
          <w:smallCaps w:val="false"/>
          <w:color w:val="0F1115"/>
          <w:spacing w:val="0"/>
          <w:sz w:val="24"/>
          <w:szCs w:val="24"/>
        </w:rPr>
        <w:t xml:space="preserve">.3.8. </w:t>
      </w:r>
      <w:r>
        <w:rPr>
          <w:rFonts w:eastAsia="TimesNewRomanPSMT" w:cs="Times New Roman" w:ascii="Times New Roman" w:hAnsi="Times New Roman"/>
          <w:b w:val="false"/>
          <w:bCs/>
          <w:i w:val="false"/>
          <w:caps w:val="false"/>
          <w:smallCaps w:val="false"/>
          <w:color w:val="000000"/>
          <w:spacing w:val="0"/>
          <w:sz w:val="24"/>
          <w:szCs w:val="24"/>
        </w:rPr>
        <w:t>Предоставлять Управляющей организации в течение трех рабочих дней сведения:</w:t>
      </w:r>
    </w:p>
    <w:p>
      <w:pPr>
        <w:pStyle w:val="Style19"/>
        <w:widowControl/>
        <w:spacing w:lineRule="auto" w:line="240" w:before="0" w:after="0"/>
        <w:ind w:left="0" w:right="0" w:firstLine="794"/>
        <w:jc w:val="both"/>
        <w:rPr>
          <w:rFonts w:ascii="Times New Roman" w:hAnsi="Times New Roman" w:eastAsia="TimesNewRomanPSMT" w:cs="Times New Roman"/>
          <w:b w:val="false"/>
          <w:bCs/>
          <w:i w:val="false"/>
          <w:caps w:val="false"/>
          <w:smallCaps w:val="false"/>
          <w:color w:val="111111"/>
          <w:spacing w:val="0"/>
          <w:sz w:val="24"/>
          <w:szCs w:val="24"/>
        </w:rPr>
      </w:pPr>
      <w:r>
        <w:rPr>
          <w:rFonts w:eastAsia="TimesNewRomanPSMT" w:cs="Times New Roman" w:ascii="Times New Roman" w:hAnsi="Times New Roman"/>
          <w:b w:val="false"/>
          <w:bCs/>
          <w:i w:val="false"/>
          <w:caps w:val="false"/>
          <w:smallCaps w:val="false"/>
          <w:color w:val="111111"/>
          <w:spacing w:val="0"/>
          <w:sz w:val="24"/>
          <w:szCs w:val="24"/>
        </w:rPr>
        <w:t>- о заключенных договорах найма (аренды), в которых обязанность платы</w:t>
      </w:r>
    </w:p>
    <w:p>
      <w:pPr>
        <w:pStyle w:val="Style19"/>
        <w:widowControl/>
        <w:spacing w:lineRule="auto" w:line="240" w:before="0" w:after="0"/>
        <w:ind w:left="0" w:right="0" w:firstLine="794"/>
        <w:jc w:val="both"/>
        <w:rPr>
          <w:rFonts w:ascii="Times New Roman" w:hAnsi="Times New Roman" w:eastAsia="TimesNewRomanPSMT" w:cs="Times New Roman"/>
          <w:b w:val="false"/>
          <w:bCs/>
          <w:i w:val="false"/>
          <w:caps w:val="false"/>
          <w:smallCaps w:val="false"/>
          <w:color w:val="111111"/>
          <w:spacing w:val="0"/>
          <w:sz w:val="24"/>
          <w:szCs w:val="24"/>
        </w:rPr>
      </w:pPr>
      <w:r>
        <w:rPr>
          <w:rFonts w:eastAsia="TimesNewRomanPSMT" w:cs="Times New Roman" w:ascii="Times New Roman" w:hAnsi="Times New Roman"/>
          <w:b w:val="false"/>
          <w:bCs/>
          <w:i w:val="false"/>
          <w:caps w:val="false"/>
          <w:smallCaps w:val="false"/>
          <w:color w:val="111111"/>
          <w:spacing w:val="0"/>
          <w:sz w:val="24"/>
          <w:szCs w:val="24"/>
        </w:rPr>
        <w:t xml:space="preserve">Управляющей организации за содержание и ремонт общего имущества в многоквартирном доме в размере пропорциональном занимаемому помещению, а также о сведениях о возложении коммунальных услуг полностью или частично на нанимателя (арендатора) с указанием Ф.И.О. ответственного нанимателя, наименования и реквизитов организации, оформившей право аренды, </w:t>
      </w:r>
    </w:p>
    <w:p>
      <w:pPr>
        <w:pStyle w:val="Style19"/>
        <w:widowControl/>
        <w:spacing w:lineRule="auto" w:line="240" w:before="0" w:after="0"/>
        <w:ind w:left="0" w:right="0" w:firstLine="794"/>
        <w:jc w:val="both"/>
        <w:rPr>
          <w:rFonts w:ascii="Times New Roman" w:hAnsi="Times New Roman" w:eastAsia="TimesNewRomanPSMT" w:cs="Times New Roman"/>
          <w:b w:val="false"/>
          <w:bCs/>
          <w:i w:val="false"/>
          <w:caps w:val="false"/>
          <w:smallCaps w:val="false"/>
          <w:color w:val="000000"/>
          <w:spacing w:val="0"/>
          <w:sz w:val="24"/>
          <w:szCs w:val="24"/>
        </w:rPr>
      </w:pPr>
      <w:r>
        <w:rPr>
          <w:rFonts w:eastAsia="TimesNewRomanPSMT" w:cs="Times New Roman" w:ascii="Times New Roman" w:hAnsi="Times New Roman"/>
          <w:b w:val="false"/>
          <w:bCs/>
          <w:i w:val="false"/>
          <w:caps w:val="false"/>
          <w:smallCaps w:val="false"/>
          <w:color w:val="000000"/>
          <w:spacing w:val="0"/>
          <w:sz w:val="24"/>
          <w:szCs w:val="24"/>
        </w:rPr>
        <w:t>- о смене ответственного нанимателя или арендатора;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eastAsia="TimesNewRomanPSMT" w:cs="Times New Roman" w:ascii="Times New Roman" w:hAnsi="Times New Roman"/>
          <w:b w:val="false"/>
          <w:bCs/>
          <w:i w:val="false"/>
          <w:caps w:val="false"/>
          <w:smallCaps w:val="false"/>
          <w:color w:val="000000"/>
          <w:spacing w:val="0"/>
          <w:sz w:val="24"/>
          <w:szCs w:val="24"/>
        </w:rPr>
        <w:t>- об изменении количества граждан, проживающих в жилом(ых) помещении(ях)</w:t>
      </w:r>
      <w:r>
        <w:rPr>
          <w:rFonts w:eastAsia="TimesNewRomanPSMT" w:cs="Times New Roman" w:ascii="Times New Roman" w:hAnsi="Times New Roman"/>
          <w:b w:val="false"/>
          <w:bCs/>
          <w:i w:val="false"/>
          <w:caps w:val="false"/>
          <w:smallCaps w:val="false"/>
          <w:color w:val="EE0000"/>
          <w:spacing w:val="0"/>
          <w:sz w:val="24"/>
          <w:szCs w:val="24"/>
        </w:rPr>
        <w:t>,</w:t>
      </w:r>
      <w:r>
        <w:rPr>
          <w:rFonts w:eastAsia="TimesNewRomanPSMT" w:cs="Times New Roman" w:ascii="Times New Roman" w:hAnsi="Times New Roman"/>
          <w:b w:val="false"/>
          <w:bCs/>
          <w:i w:val="false"/>
          <w:caps w:val="false"/>
          <w:smallCaps w:val="false"/>
          <w:color w:val="000000"/>
          <w:spacing w:val="0"/>
          <w:sz w:val="24"/>
          <w:szCs w:val="24"/>
        </w:rPr>
        <w:t xml:space="preserve"> включая временно проживающих; об изменении объёмов потребления ресурсов в нежилых помещениях с указанием мощности и возможных режимах работы установленных в нежилом(ых) помещении(ях) потребляющих устройств  водо-, электро- 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p>
    <w:p>
      <w:pPr>
        <w:pStyle w:val="Style19"/>
        <w:widowControl/>
        <w:spacing w:lineRule="auto" w:line="240" w:before="0" w:after="0"/>
        <w:ind w:left="0" w:right="0" w:firstLine="794"/>
        <w:jc w:val="both"/>
        <w:rPr>
          <w:rFonts w:ascii="Times New Roman" w:hAnsi="Times New Roman" w:eastAsia="TimesNewRomanPSMT" w:cs="Times New Roman"/>
          <w:b w:val="false"/>
          <w:bCs/>
          <w:i w:val="false"/>
          <w:caps w:val="false"/>
          <w:smallCaps w:val="false"/>
          <w:color w:val="000000"/>
          <w:spacing w:val="0"/>
          <w:sz w:val="24"/>
          <w:szCs w:val="24"/>
        </w:rPr>
      </w:pPr>
      <w:r>
        <w:rPr>
          <w:rFonts w:eastAsia="TimesNewRomanPSMT" w:cs="Times New Roman" w:ascii="Times New Roman" w:hAnsi="Times New Roman"/>
          <w:b w:val="false"/>
          <w:bCs/>
          <w:i w:val="false"/>
          <w:caps w:val="false"/>
          <w:smallCaps w:val="false"/>
          <w:color w:val="000000"/>
          <w:spacing w:val="0"/>
          <w:sz w:val="24"/>
          <w:szCs w:val="24"/>
        </w:rPr>
        <w:t xml:space="preserve">-об изменении числа проживающих в  течение 2 (двух) дней, в т. ч. о лицах, вселившихся в качестве временно проживающих граждан на срок более 10 дней: </w:t>
      </w:r>
    </w:p>
    <w:p>
      <w:pPr>
        <w:pStyle w:val="Style19"/>
        <w:widowControl/>
        <w:spacing w:lineRule="auto" w:line="240" w:before="0" w:after="0"/>
        <w:ind w:left="0" w:right="0" w:firstLine="794"/>
        <w:jc w:val="both"/>
        <w:rPr>
          <w:rFonts w:ascii="Times New Roman" w:hAnsi="Times New Roman" w:eastAsia="TimesNewRomanPSMT" w:cs="Times New Roman"/>
          <w:b w:val="false"/>
          <w:bCs/>
          <w:i w:val="false"/>
          <w:caps w:val="false"/>
          <w:smallCaps w:val="false"/>
          <w:color w:val="000000"/>
          <w:spacing w:val="0"/>
          <w:sz w:val="24"/>
          <w:szCs w:val="24"/>
        </w:rPr>
      </w:pPr>
      <w:r>
        <w:rPr>
          <w:rFonts w:eastAsia="TimesNewRomanPSMT" w:cs="Times New Roman" w:ascii="Times New Roman" w:hAnsi="Times New Roman"/>
          <w:b w:val="false"/>
          <w:bCs/>
          <w:i w:val="false"/>
          <w:caps w:val="false"/>
          <w:smallCaps w:val="false"/>
          <w:color w:val="000000"/>
          <w:spacing w:val="0"/>
          <w:sz w:val="24"/>
          <w:szCs w:val="24"/>
        </w:rPr>
        <w:t>-о лицах (контактные данные), имеющих доступ в помещения в случае временного отсутствия Собственников и пользователей помещений на случай проведения аварийных работ;</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3.3.9. </w:t>
      </w:r>
      <w:r>
        <w:rPr>
          <w:rFonts w:eastAsia="TimesNewRomanPSMT" w:cs="Times New Roman" w:ascii="Times New Roman" w:hAnsi="Times New Roman"/>
          <w:b w:val="false"/>
          <w:bCs/>
          <w:i w:val="false"/>
          <w:caps w:val="false"/>
          <w:smallCaps w:val="false"/>
          <w:color w:val="000000"/>
          <w:spacing w:val="0"/>
          <w:sz w:val="24"/>
          <w:szCs w:val="24"/>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 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3.3.10. Сообщать Управляющей организации о выявленных неисправностях общего имущества.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3.3.11. Собственники несут ответственность за надлежащее содержание общего имущества.</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3.3.12. Собственники не имеют прав</w:t>
      </w:r>
      <w:r>
        <w:rPr>
          <w:rFonts w:ascii="Times New Roman" w:hAnsi="Times New Roman"/>
          <w:b w:val="false"/>
          <w:i w:val="false"/>
          <w:caps w:val="false"/>
          <w:smallCaps w:val="false"/>
          <w:color w:val="0F1115"/>
          <w:spacing w:val="0"/>
          <w:sz w:val="24"/>
          <w:szCs w:val="24"/>
          <w:lang w:val="ru-RU"/>
        </w:rPr>
        <w:t>о</w:t>
      </w:r>
      <w:r>
        <w:rPr>
          <w:rFonts w:ascii="Times New Roman" w:hAnsi="Times New Roman"/>
          <w:b w:val="false"/>
          <w:i w:val="false"/>
          <w:caps w:val="false"/>
          <w:smallCaps w:val="false"/>
          <w:color w:val="0F1115"/>
          <w:spacing w:val="0"/>
          <w:sz w:val="24"/>
          <w:szCs w:val="24"/>
        </w:rPr>
        <w:t>:</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00000"/>
          <w:spacing w:val="0"/>
          <w:sz w:val="24"/>
          <w:szCs w:val="24"/>
          <w:highlight w:val="white"/>
        </w:rPr>
        <w:t>-о</w:t>
      </w:r>
      <w:r>
        <w:rPr>
          <w:rFonts w:ascii="Times New Roman" w:hAnsi="Times New Roman"/>
          <w:b w:val="false"/>
          <w:i w:val="false"/>
          <w:caps w:val="false"/>
          <w:smallCaps w:val="false"/>
          <w:color w:val="0F1115"/>
          <w:spacing w:val="0"/>
          <w:sz w:val="24"/>
          <w:szCs w:val="24"/>
        </w:rPr>
        <w:t>существлять выдел в натуре своей доли в праве общей собственности на общее имущество в доме;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-отчуждать свою долю в праве общей собственности на общее имущество в доме, а также </w:t>
      </w:r>
      <w:r>
        <w:rPr>
          <w:rFonts w:ascii="Times New Roman" w:hAnsi="Times New Roman"/>
          <w:b w:val="false"/>
          <w:i w:val="false"/>
          <w:caps w:val="false"/>
          <w:smallCaps w:val="false"/>
          <w:color w:val="auto"/>
          <w:spacing w:val="0"/>
          <w:sz w:val="24"/>
          <w:szCs w:val="24"/>
        </w:rPr>
        <w:t>передачу этой доли</w:t>
      </w:r>
      <w:r>
        <w:rPr>
          <w:rFonts w:ascii="Times New Roman" w:hAnsi="Times New Roman"/>
          <w:b w:val="false"/>
          <w:i w:val="false"/>
          <w:caps w:val="false"/>
          <w:smallCaps w:val="false"/>
          <w:color w:val="0F1115"/>
          <w:spacing w:val="0"/>
          <w:sz w:val="24"/>
          <w:szCs w:val="24"/>
        </w:rPr>
        <w:t xml:space="preserve">  отдельно от права собственности на указанное помещение.</w:t>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3.3.13.</w:t>
      </w:r>
      <w:r>
        <w:rPr>
          <w:rFonts w:ascii="Times New Roman" w:hAnsi="Times New Roman"/>
          <w:b w:val="false"/>
          <w:i w:val="false"/>
          <w:caps w:val="false"/>
          <w:smallCaps w:val="false"/>
          <w:color w:val="000000"/>
          <w:spacing w:val="0"/>
          <w:sz w:val="24"/>
          <w:szCs w:val="24"/>
          <w:highlight w:val="white"/>
        </w:rPr>
        <w:t>-о</w:t>
      </w:r>
      <w:r>
        <w:rPr>
          <w:rFonts w:ascii="Times New Roman" w:hAnsi="Times New Roman"/>
          <w:b w:val="false"/>
          <w:i w:val="false"/>
          <w:caps w:val="false"/>
          <w:smallCaps w:val="false"/>
          <w:color w:val="0F1115"/>
          <w:spacing w:val="0"/>
          <w:sz w:val="24"/>
          <w:szCs w:val="24"/>
        </w:rPr>
        <w:t>существлять выдел в натуре своей доли в праве общей собственности на общее имущество в доме;</w:t>
        <w:tab/>
      </w:r>
    </w:p>
    <w:p>
      <w:pPr>
        <w:pStyle w:val="Style19"/>
        <w:widowControl/>
        <w:spacing w:lineRule="auto" w:line="240" w:before="0" w:after="0"/>
        <w:ind w:left="0" w:right="0" w:firstLine="794"/>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 xml:space="preserve">-отчуждать свою долю в праве общей собственности на общее имущество в доме, а также </w:t>
      </w:r>
      <w:r>
        <w:rPr>
          <w:rFonts w:ascii="Times New Roman" w:hAnsi="Times New Roman"/>
          <w:b w:val="false"/>
          <w:i w:val="false"/>
          <w:caps w:val="false"/>
          <w:smallCaps w:val="false"/>
          <w:color w:val="auto"/>
          <w:spacing w:val="0"/>
          <w:sz w:val="24"/>
          <w:szCs w:val="24"/>
        </w:rPr>
        <w:t>передачу этой доли</w:t>
      </w:r>
      <w:r>
        <w:rPr>
          <w:rFonts w:ascii="Times New Roman" w:hAnsi="Times New Roman"/>
          <w:b w:val="false"/>
          <w:i w:val="false"/>
          <w:caps w:val="false"/>
          <w:smallCaps w:val="false"/>
          <w:color w:val="0F1115"/>
          <w:spacing w:val="0"/>
          <w:sz w:val="24"/>
          <w:szCs w:val="24"/>
        </w:rPr>
        <w:t xml:space="preserve"> отдельно от права собственности на указанное помещение.</w:t>
      </w:r>
    </w:p>
    <w:p>
      <w:pPr>
        <w:pStyle w:val="Style19"/>
        <w:widowControl/>
        <w:spacing w:lineRule="auto" w:line="240" w:before="0" w:after="0"/>
        <w:ind w:left="0" w:right="0" w:hanging="0"/>
        <w:jc w:val="center"/>
        <w:rPr>
          <w:rStyle w:val="Style14"/>
          <w:rFonts w:ascii="Times New Roman" w:hAnsi="Times New Roman"/>
          <w:b/>
          <w:i w:val="false"/>
          <w:caps w:val="false"/>
          <w:smallCaps w:val="false"/>
          <w:color w:val="0F1115"/>
          <w:spacing w:val="0"/>
          <w:sz w:val="24"/>
          <w:szCs w:val="24"/>
        </w:rPr>
      </w:pPr>
      <w:r>
        <w:rPr/>
      </w:r>
    </w:p>
    <w:p>
      <w:pPr>
        <w:pStyle w:val="Style19"/>
        <w:widowControl/>
        <w:spacing w:lineRule="auto" w:line="240" w:before="0" w:after="0"/>
        <w:ind w:left="0" w:right="0" w:hanging="0"/>
        <w:jc w:val="center"/>
        <w:rPr/>
      </w:pPr>
      <w:r>
        <w:rPr>
          <w:rStyle w:val="Style14"/>
          <w:rFonts w:ascii="Times New Roman" w:hAnsi="Times New Roman"/>
          <w:b/>
          <w:i w:val="false"/>
          <w:caps w:val="false"/>
          <w:smallCaps w:val="false"/>
          <w:color w:val="0F1115"/>
          <w:spacing w:val="0"/>
          <w:sz w:val="24"/>
          <w:szCs w:val="24"/>
        </w:rPr>
        <w:t>3.4. Собственники, наниматели (иные пользователи) помещений имеют право:</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 New Roman" w:cs="Arial" w:ascii="Times New Roman" w:hAnsi="Times New Roman"/>
          <w:color w:val="111111"/>
          <w:sz w:val="24"/>
          <w:szCs w:val="24"/>
          <w:lang w:eastAsia="ru-RU"/>
        </w:rPr>
        <w:t>3.4.</w:t>
      </w:r>
      <w:r>
        <w:rPr>
          <w:rFonts w:eastAsia="Times New Roman" w:cs="Arial" w:ascii="Times New Roman" w:hAnsi="Times New Roman"/>
          <w:color w:val="111111"/>
          <w:sz w:val="24"/>
          <w:szCs w:val="24"/>
          <w:lang w:val="ru-RU" w:eastAsia="ru-RU"/>
        </w:rPr>
        <w:t>1</w:t>
      </w:r>
      <w:r>
        <w:rPr>
          <w:rFonts w:eastAsia="Times New Roman" w:cs="Arial" w:ascii="Times New Roman" w:hAnsi="Times New Roman"/>
          <w:color w:val="111111"/>
          <w:sz w:val="24"/>
          <w:szCs w:val="24"/>
          <w:lang w:eastAsia="ru-RU"/>
        </w:rPr>
        <w:t>. Вносить предложения по рассмотрению вопросов изменения настоящего договора или его расторжения.</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 New Roman" w:cs="Arial" w:ascii="Times New Roman" w:hAnsi="Times New Roman"/>
          <w:color w:val="111111"/>
          <w:sz w:val="24"/>
          <w:szCs w:val="24"/>
          <w:lang w:eastAsia="ru-RU"/>
        </w:rPr>
        <w:t>3.4.</w:t>
      </w:r>
      <w:r>
        <w:rPr>
          <w:rFonts w:eastAsia="Times New Roman" w:cs="Arial" w:ascii="Times New Roman" w:hAnsi="Times New Roman"/>
          <w:color w:val="111111"/>
          <w:sz w:val="24"/>
          <w:szCs w:val="24"/>
          <w:lang w:val="ru-RU" w:eastAsia="ru-RU"/>
        </w:rPr>
        <w:t>2</w:t>
      </w:r>
      <w:r>
        <w:rPr>
          <w:rFonts w:eastAsia="Times New Roman" w:cs="Arial" w:ascii="Times New Roman" w:hAnsi="Times New Roman"/>
          <w:color w:val="111111"/>
          <w:sz w:val="24"/>
          <w:szCs w:val="24"/>
          <w:lang w:eastAsia="ru-RU"/>
        </w:rPr>
        <w:t>. Собственник вправе осуществлять контроль за исполнением Управляющей организации своих обязательств по настоящему Договору, как непосредственно, так и через уполномоченных по дому, избираемых на общих собраниях собственников.</w:t>
      </w:r>
    </w:p>
    <w:p>
      <w:pPr>
        <w:pStyle w:val="Normal"/>
        <w:shd w:fill="FFFFFF" w:val="clear"/>
        <w:spacing w:lineRule="auto" w:line="240" w:before="0" w:after="0"/>
        <w:ind w:left="0" w:right="0" w:firstLine="794"/>
        <w:jc w:val="both"/>
        <w:rPr/>
      </w:pPr>
      <w:r>
        <w:rPr>
          <w:rFonts w:eastAsia="Times New Roman" w:cs="Arial" w:ascii="Times New Roman" w:hAnsi="Times New Roman"/>
          <w:color w:val="111111"/>
          <w:sz w:val="24"/>
          <w:szCs w:val="24"/>
          <w:lang w:eastAsia="ru-RU"/>
        </w:rPr>
        <w:t>3.4.</w:t>
      </w:r>
      <w:r>
        <w:rPr>
          <w:rFonts w:eastAsia="Times New Roman" w:cs="Arial" w:ascii="Times New Roman" w:hAnsi="Times New Roman"/>
          <w:color w:val="111111"/>
          <w:sz w:val="24"/>
          <w:szCs w:val="24"/>
          <w:lang w:val="ru-RU" w:eastAsia="ru-RU"/>
        </w:rPr>
        <w:t>3</w:t>
      </w:r>
      <w:r>
        <w:rPr>
          <w:rFonts w:eastAsia="Times New Roman" w:cs="Arial" w:ascii="Times New Roman" w:hAnsi="Times New Roman"/>
          <w:color w:val="111111"/>
          <w:sz w:val="24"/>
          <w:szCs w:val="24"/>
          <w:lang w:eastAsia="ru-RU"/>
        </w:rPr>
        <w:t xml:space="preserve">. Получать сведения об управлении МКД, согласно  форм раскрытия информации организациями, осуществляющими деятельность в сфере управления многоквартирными домами, (утв. </w:t>
      </w:r>
      <w:hyperlink r:id="rId2">
        <w:r>
          <w:rPr>
            <w:rStyle w:val="Style16"/>
            <w:rFonts w:eastAsia="Times New Roman" w:cs="Arial" w:ascii="Times New Roman" w:hAnsi="Times New Roman"/>
            <w:color w:val="111111"/>
            <w:sz w:val="24"/>
            <w:szCs w:val="24"/>
            <w:lang w:eastAsia="ru-RU"/>
          </w:rPr>
          <w:t>приказом</w:t>
        </w:r>
      </w:hyperlink>
      <w:r>
        <w:rPr>
          <w:rFonts w:eastAsia="Times New Roman" w:cs="Arial" w:ascii="Times New Roman" w:hAnsi="Times New Roman"/>
          <w:color w:val="111111"/>
          <w:sz w:val="24"/>
          <w:szCs w:val="24"/>
          <w:lang w:eastAsia="ru-RU"/>
        </w:rPr>
        <w:t xml:space="preserve"> Министерства строительства и жилищно-коммунального хозяйства РФ ) .</w:t>
      </w:r>
    </w:p>
    <w:p>
      <w:pPr>
        <w:pStyle w:val="Normal"/>
        <w:shd w:fill="FFFFFF" w:val="clear"/>
        <w:spacing w:lineRule="auto" w:line="240" w:before="0" w:after="0"/>
        <w:ind w:left="0" w:right="0" w:firstLine="794"/>
        <w:jc w:val="both"/>
        <w:rPr>
          <w:rFonts w:ascii="Times New Roman" w:hAnsi="Times New Roman" w:eastAsia="Times New Roman" w:cs="Arial"/>
          <w:color w:val="111111"/>
          <w:sz w:val="24"/>
          <w:szCs w:val="24"/>
          <w:lang w:eastAsia="ru-RU"/>
        </w:rPr>
      </w:pPr>
      <w:r>
        <w:rPr>
          <w:rFonts w:eastAsia="Times New Roman" w:cs="Arial" w:ascii="Times New Roman" w:hAnsi="Times New Roman"/>
          <w:color w:val="111111"/>
          <w:sz w:val="24"/>
          <w:szCs w:val="24"/>
          <w:lang w:eastAsia="ru-RU"/>
        </w:rPr>
        <w:t>3.4.5. Получать  сведения о перечнях, объемах,  качестве и периодичности оказанных услуг и (или) выполненных работ.</w:t>
      </w:r>
    </w:p>
    <w:p>
      <w:pPr>
        <w:pStyle w:val="Normal"/>
        <w:shd w:fill="FFFFFF" w:val="clear"/>
        <w:spacing w:lineRule="auto" w:line="240" w:before="0" w:after="0"/>
        <w:ind w:left="0" w:right="0" w:firstLine="794"/>
        <w:jc w:val="both"/>
        <w:rPr>
          <w:rFonts w:ascii="Times New Roman" w:hAnsi="Times New Roman" w:eastAsia="Times New Roman" w:cs="Arial"/>
          <w:color w:val="111111"/>
          <w:sz w:val="24"/>
          <w:szCs w:val="24"/>
          <w:lang w:eastAsia="ru-RU"/>
        </w:rPr>
      </w:pPr>
      <w:r>
        <w:rPr>
          <w:rFonts w:eastAsia="Times New Roman" w:cs="Arial" w:ascii="Times New Roman" w:hAnsi="Times New Roman"/>
          <w:color w:val="111111"/>
          <w:sz w:val="24"/>
          <w:szCs w:val="24"/>
          <w:lang w:eastAsia="ru-RU"/>
        </w:rPr>
        <w:t>3.4.6. Получать  сведения об основных показателях  деятельности управляющей организации.</w:t>
      </w:r>
    </w:p>
    <w:p>
      <w:pPr>
        <w:pStyle w:val="Normal"/>
        <w:shd w:fill="FFFFFF" w:val="clear"/>
        <w:spacing w:lineRule="auto" w:line="240" w:before="0" w:after="0"/>
        <w:ind w:left="0" w:right="0" w:firstLine="794"/>
        <w:jc w:val="both"/>
        <w:rPr>
          <w:rFonts w:ascii="Times New Roman" w:hAnsi="Times New Roman" w:eastAsia="Times New Roman" w:cs="Arial"/>
          <w:color w:val="111111"/>
          <w:sz w:val="24"/>
          <w:szCs w:val="24"/>
          <w:lang w:eastAsia="ru-RU"/>
        </w:rPr>
      </w:pPr>
      <w:r>
        <w:rPr>
          <w:rFonts w:eastAsia="Times New Roman" w:cs="Arial" w:ascii="Times New Roman" w:hAnsi="Times New Roman"/>
          <w:color w:val="111111"/>
          <w:sz w:val="24"/>
          <w:szCs w:val="24"/>
          <w:lang w:eastAsia="ru-RU"/>
        </w:rPr>
        <w:t>3.4.7. Вносить предложения по совершенствованию управления, содержания и благоустройства дома и земельного участка, устранения недостатков деятельности Управляющей организации.</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 New Roman" w:cs="Arial" w:ascii="Times New Roman" w:hAnsi="Times New Roman"/>
          <w:color w:val="111111"/>
          <w:sz w:val="24"/>
          <w:szCs w:val="24"/>
          <w:lang w:eastAsia="ru-RU"/>
        </w:rPr>
        <w:t>3.4.</w:t>
      </w:r>
      <w:r>
        <w:rPr>
          <w:rFonts w:eastAsia="Times New Roman" w:cs="Arial" w:ascii="Times New Roman" w:hAnsi="Times New Roman"/>
          <w:color w:val="111111"/>
          <w:sz w:val="24"/>
          <w:szCs w:val="24"/>
          <w:lang w:eastAsia="ru-RU"/>
        </w:rPr>
        <w:t>8</w:t>
      </w:r>
      <w:r>
        <w:rPr>
          <w:rFonts w:eastAsia="Times New Roman" w:cs="Arial" w:ascii="Times New Roman" w:hAnsi="Times New Roman"/>
          <w:color w:val="111111"/>
          <w:sz w:val="24"/>
          <w:szCs w:val="24"/>
          <w:lang w:eastAsia="ru-RU"/>
        </w:rPr>
        <w:t>.  Ознакомиться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МКД.</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 New Roman" w:cs="Arial" w:ascii="Times New Roman" w:hAnsi="Times New Roman"/>
          <w:color w:val="111111"/>
          <w:sz w:val="24"/>
          <w:szCs w:val="24"/>
          <w:lang w:eastAsia="ru-RU"/>
        </w:rPr>
        <w:t>3.4.</w:t>
      </w:r>
      <w:r>
        <w:rPr>
          <w:rFonts w:eastAsia="Times New Roman" w:cs="Arial" w:ascii="Times New Roman" w:hAnsi="Times New Roman"/>
          <w:color w:val="111111"/>
          <w:sz w:val="24"/>
          <w:szCs w:val="24"/>
          <w:lang w:eastAsia="ru-RU"/>
        </w:rPr>
        <w:t>9</w:t>
      </w:r>
      <w:r>
        <w:rPr>
          <w:rFonts w:eastAsia="Times New Roman" w:cs="Arial" w:ascii="Times New Roman" w:hAnsi="Times New Roman"/>
          <w:color w:val="111111"/>
          <w:sz w:val="24"/>
          <w:szCs w:val="24"/>
          <w:lang w:eastAsia="ru-RU"/>
        </w:rPr>
        <w:t>.</w:t>
      </w:r>
      <w:r>
        <w:rPr>
          <w:rFonts w:eastAsia="Times New Roman" w:cs="Arial" w:ascii="Times New Roman" w:hAnsi="Times New Roman"/>
          <w:color w:val="111111"/>
          <w:sz w:val="24"/>
          <w:szCs w:val="24"/>
          <w:lang w:val="ru-RU" w:eastAsia="ru-RU"/>
        </w:rPr>
        <w:t xml:space="preserve">Осуществлять совместно с Управляющей организацией ежемесячно снятие показаний </w:t>
      </w:r>
      <w:r>
        <w:rPr>
          <w:rFonts w:eastAsia="Times New Roman" w:cs="Arial" w:ascii="Times New Roman" w:hAnsi="Times New Roman"/>
          <w:color w:val="111111"/>
          <w:sz w:val="24"/>
          <w:szCs w:val="24"/>
          <w:lang w:val="ru-RU" w:eastAsia="ru-RU"/>
        </w:rPr>
        <w:t xml:space="preserve">с </w:t>
      </w:r>
      <w:r>
        <w:rPr>
          <w:rFonts w:eastAsia="Times New Roman" w:cs="Arial" w:ascii="Times New Roman" w:hAnsi="Times New Roman"/>
          <w:color w:val="111111"/>
          <w:sz w:val="24"/>
          <w:szCs w:val="24"/>
          <w:lang w:val="ru-RU" w:eastAsia="ru-RU"/>
        </w:rPr>
        <w:t xml:space="preserve"> приборов учета,</w:t>
      </w:r>
      <w:r>
        <w:rPr>
          <w:rFonts w:eastAsia="Times New Roman" w:cs="Arial" w:ascii="Times New Roman" w:hAnsi="Times New Roman"/>
          <w:color w:val="111111"/>
          <w:sz w:val="24"/>
          <w:szCs w:val="24"/>
          <w:lang w:val="ru-RU" w:eastAsia="ru-RU"/>
        </w:rPr>
        <w:t xml:space="preserve"> принадлежавших ему на пправе собственности.</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 New Roman" w:cs="Arial" w:ascii="Times New Roman" w:hAnsi="Times New Roman"/>
          <w:bCs/>
          <w:color w:val="111111"/>
          <w:sz w:val="24"/>
          <w:szCs w:val="24"/>
          <w:lang w:eastAsia="ru-RU"/>
        </w:rPr>
        <w:t>3.</w:t>
      </w:r>
      <w:r>
        <w:rPr>
          <w:rFonts w:eastAsia="Times New Roman" w:cs="Arial" w:ascii="Times New Roman" w:hAnsi="Times New Roman"/>
          <w:bCs/>
          <w:color w:val="111111"/>
          <w:sz w:val="24"/>
          <w:szCs w:val="24"/>
          <w:lang w:val="ru-RU" w:eastAsia="ru-RU"/>
        </w:rPr>
        <w:t xml:space="preserve">4.10. </w:t>
      </w:r>
      <w:r>
        <w:rPr>
          <w:rFonts w:eastAsia="TimesNewRomanPSMT" w:cs="Times New Roman" w:ascii="Times New Roman" w:hAnsi="Times New Roman"/>
          <w:bCs/>
          <w:color w:val="111111"/>
          <w:sz w:val="24"/>
          <w:szCs w:val="24"/>
        </w:rPr>
        <w:t>Требовать изменения размера платы за помещение в случае неоказания  части услуг и/или невыполнения  части работ по управлению, содержанию и ремонту общего имущества в многоквартирном доме,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гражданам, утвержденными Правительством Российской Федерации.</w:t>
      </w:r>
    </w:p>
    <w:p>
      <w:pPr>
        <w:pStyle w:val="Normal"/>
        <w:shd w:fill="FFFFFF" w:val="clear"/>
        <w:spacing w:lineRule="auto" w:line="240" w:before="0" w:after="0"/>
        <w:ind w:left="0" w:right="0" w:firstLine="794"/>
        <w:jc w:val="both"/>
        <w:rPr>
          <w:rFonts w:ascii="Times New Roman" w:hAnsi="Times New Roman"/>
          <w:color w:val="111111"/>
          <w:sz w:val="24"/>
          <w:szCs w:val="24"/>
        </w:rPr>
      </w:pPr>
      <w:r>
        <w:rPr>
          <w:rFonts w:eastAsia="TimesNewRomanPSMT" w:cs="Times New Roman" w:ascii="Times New Roman" w:hAnsi="Times New Roman"/>
          <w:bCs/>
          <w:color w:val="111111"/>
          <w:sz w:val="24"/>
          <w:szCs w:val="24"/>
        </w:rPr>
        <w:t>3.4.1</w:t>
      </w:r>
      <w:r>
        <w:rPr>
          <w:rFonts w:eastAsia="TimesNewRomanPSMT" w:cs="Times New Roman" w:ascii="Times New Roman" w:hAnsi="Times New Roman"/>
          <w:bCs/>
          <w:color w:val="111111"/>
          <w:sz w:val="24"/>
          <w:szCs w:val="24"/>
          <w:lang w:val="ru-RU"/>
        </w:rPr>
        <w:t>1</w:t>
      </w:r>
      <w:r>
        <w:rPr>
          <w:rFonts w:eastAsia="TimesNewRomanPSMT" w:cs="Times New Roman" w:ascii="Times New Roman" w:hAnsi="Times New Roman"/>
          <w:bCs/>
          <w:color w:val="111111"/>
          <w:sz w:val="24"/>
          <w:szCs w:val="24"/>
        </w:rPr>
        <w:t xml:space="preserve"> Поручать вносить платежи по настоящему договору нанимателю/арендатору данного помещения в случае сдачи его в наем/аренду.</w:t>
      </w:r>
    </w:p>
    <w:p>
      <w:pPr>
        <w:pStyle w:val="Normal"/>
        <w:spacing w:lineRule="auto" w:line="240" w:before="0" w:after="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Normal"/>
        <w:spacing w:lineRule="auto" w:line="240" w:before="0" w:after="0"/>
        <w:jc w:val="center"/>
        <w:rPr>
          <w:rFonts w:ascii="Times New Roman" w:hAnsi="Times New Roman"/>
          <w:sz w:val="24"/>
          <w:szCs w:val="24"/>
        </w:rPr>
      </w:pPr>
      <w:r>
        <w:rPr>
          <w:rFonts w:eastAsia="TimesNewRomanPSMT" w:cs="Times New Roman" w:ascii="Times New Roman" w:hAnsi="Times New Roman"/>
          <w:b/>
          <w:bCs/>
          <w:color w:val="000000"/>
          <w:sz w:val="24"/>
          <w:szCs w:val="24"/>
        </w:rPr>
        <w:t>4. Цена Договора</w:t>
      </w:r>
      <w:r>
        <w:rPr>
          <w:rFonts w:cs="Times New Roman" w:ascii="Times New Roman" w:hAnsi="Times New Roman"/>
          <w:b/>
          <w:bCs/>
          <w:color w:val="000000"/>
          <w:sz w:val="24"/>
          <w:szCs w:val="24"/>
        </w:rPr>
        <w:t xml:space="preserve">, размер платы за помещения и коммунальные услуги, порядок ее внесения. </w:t>
      </w:r>
    </w:p>
    <w:p>
      <w:pPr>
        <w:pStyle w:val="Normal"/>
        <w:spacing w:lineRule="auto" w:line="240" w:before="0" w:after="0"/>
        <w:ind w:left="0" w:right="0" w:firstLine="794"/>
        <w:jc w:val="both"/>
        <w:rPr/>
      </w:pPr>
      <w:r>
        <w:rPr>
          <w:rFonts w:eastAsia="TimesNewRomanPSMT" w:cs="Times New Roman" w:ascii="Times New Roman" w:hAnsi="Times New Roman"/>
          <w:bCs/>
          <w:color w:val="000000"/>
          <w:sz w:val="24"/>
          <w:szCs w:val="24"/>
        </w:rPr>
        <w:t xml:space="preserve">4.1.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w:t>
      </w:r>
      <w:bookmarkStart w:id="0" w:name="multiref"/>
      <w:bookmarkEnd w:id="0"/>
      <w:r>
        <w:rPr>
          <w:rStyle w:val="Q"/>
          <w:rFonts w:eastAsia="TimesNewRomanPSMT" w:cs="Times New Roman" w:ascii="Times New Roman" w:hAnsi="Times New Roman"/>
          <w:bCs/>
          <w:color w:val="000000"/>
          <w:sz w:val="24"/>
          <w:szCs w:val="24"/>
        </w:rPr>
        <w:t>порядке</w:t>
      </w:r>
      <w:r>
        <w:rPr>
          <w:rFonts w:eastAsia="TimesNewRomanPSMT" w:cs="Times New Roman" w:ascii="Times New Roman" w:hAnsi="Times New Roman"/>
          <w:bCs/>
          <w:color w:val="000000"/>
          <w:sz w:val="24"/>
          <w:szCs w:val="24"/>
        </w:rPr>
        <w:t xml:space="preserve">,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r>
        <w:fldChar w:fldCharType="begin"/>
      </w:r>
      <w:r>
        <w:rPr>
          <w:rStyle w:val="Style16"/>
          <w:sz w:val="24"/>
          <w:szCs w:val="24"/>
          <w:bCs/>
          <w:rFonts w:eastAsia="TimesNewRomanPSMT" w:cs="Times New Roman" w:ascii="Times New Roman" w:hAnsi="Times New Roman"/>
        </w:rPr>
        <w:instrText> HYPERLINK "http://www.consultant.ru/document/cons_doc_LAW_93978/aa66de0abc8158556fc5c28b29796231e092d105/" \l "dst100141"</w:instrText>
      </w:r>
      <w:r>
        <w:rPr>
          <w:rStyle w:val="Style16"/>
          <w:sz w:val="24"/>
          <w:szCs w:val="24"/>
          <w:bCs/>
          <w:rFonts w:eastAsia="TimesNewRomanPSMT" w:cs="Times New Roman" w:ascii="Times New Roman" w:hAnsi="Times New Roman"/>
        </w:rPr>
        <w:fldChar w:fldCharType="separate"/>
      </w:r>
      <w:r>
        <w:rPr>
          <w:rStyle w:val="Style16"/>
          <w:rFonts w:eastAsia="TimesNewRomanPSMT" w:cs="Times New Roman" w:ascii="Times New Roman" w:hAnsi="Times New Roman"/>
          <w:bCs/>
          <w:color w:val="000000"/>
          <w:sz w:val="24"/>
          <w:szCs w:val="24"/>
        </w:rPr>
        <w:t>законодательством</w:t>
      </w:r>
      <w:r>
        <w:rPr>
          <w:rStyle w:val="Style16"/>
          <w:sz w:val="24"/>
          <w:szCs w:val="24"/>
          <w:bCs/>
          <w:rFonts w:eastAsia="TimesNewRomanPSMT" w:cs="Times New Roman" w:ascii="Times New Roman" w:hAnsi="Times New Roman"/>
        </w:rPr>
        <w:fldChar w:fldCharType="end"/>
      </w:r>
      <w:r>
        <w:rPr>
          <w:rFonts w:eastAsia="TimesNewRomanPSMT" w:cs="Times New Roman" w:ascii="Times New Roman" w:hAnsi="Times New Roman"/>
          <w:bCs/>
          <w:color w:val="000000"/>
          <w:sz w:val="24"/>
          <w:szCs w:val="24"/>
        </w:rP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r>
        <w:fldChar w:fldCharType="begin"/>
      </w:r>
      <w:r>
        <w:rPr>
          <w:rStyle w:val="Style16"/>
          <w:sz w:val="24"/>
          <w:szCs w:val="24"/>
          <w:bCs/>
          <w:rFonts w:eastAsia="TimesNewRomanPSMT" w:cs="Times New Roman" w:ascii="Times New Roman" w:hAnsi="Times New Roman"/>
        </w:rPr>
        <w:instrText> HYPERLINK "http://www.consultant.ru/document/cons_doc_LAW_114247/80731d6ec14aa3ce59d19e75b8d02c486db6fdab/" \l "dst100031"</w:instrText>
      </w:r>
      <w:r>
        <w:rPr>
          <w:rStyle w:val="Style16"/>
          <w:sz w:val="24"/>
          <w:szCs w:val="24"/>
          <w:bCs/>
          <w:rFonts w:eastAsia="TimesNewRomanPSMT" w:cs="Times New Roman" w:ascii="Times New Roman" w:hAnsi="Times New Roman"/>
        </w:rPr>
        <w:fldChar w:fldCharType="separate"/>
      </w:r>
      <w:r>
        <w:rPr>
          <w:rStyle w:val="Style16"/>
          <w:rFonts w:eastAsia="TimesNewRomanPSMT" w:cs="Times New Roman" w:ascii="Times New Roman" w:hAnsi="Times New Roman"/>
          <w:bCs/>
          <w:color w:val="000000"/>
          <w:sz w:val="24"/>
          <w:szCs w:val="24"/>
        </w:rPr>
        <w:t>Правила</w:t>
      </w:r>
      <w:r>
        <w:rPr>
          <w:rStyle w:val="Style16"/>
          <w:sz w:val="24"/>
          <w:szCs w:val="24"/>
          <w:bCs/>
          <w:rFonts w:eastAsia="TimesNewRomanPSMT" w:cs="Times New Roman" w:ascii="Times New Roman" w:hAnsi="Times New Roman"/>
        </w:rPr>
        <w:fldChar w:fldCharType="end"/>
      </w:r>
      <w:r>
        <w:rPr>
          <w:rFonts w:eastAsia="TimesNewRomanPSMT" w:cs="Times New Roman" w:ascii="Times New Roman" w:hAnsi="Times New Roman"/>
          <w:bCs/>
          <w:color w:val="000000"/>
          <w:sz w:val="24"/>
          <w:szCs w:val="24"/>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r>
        <w:fldChar w:fldCharType="begin"/>
      </w:r>
      <w:r>
        <w:rPr>
          <w:rStyle w:val="Style16"/>
          <w:sz w:val="24"/>
          <w:szCs w:val="24"/>
          <w:bCs/>
          <w:rFonts w:eastAsia="TimesNewRomanPSMT" w:cs="Times New Roman" w:ascii="Times New Roman" w:hAnsi="Times New Roman"/>
        </w:rPr>
        <w:instrText> HYPERLINK "http://www.consultant.ru/document/cons_doc_LAW_126289/" \l "dst100028"</w:instrText>
      </w:r>
      <w:r>
        <w:rPr>
          <w:rStyle w:val="Style16"/>
          <w:sz w:val="24"/>
          <w:szCs w:val="24"/>
          <w:bCs/>
          <w:rFonts w:eastAsia="TimesNewRomanPSMT" w:cs="Times New Roman" w:ascii="Times New Roman" w:hAnsi="Times New Roman"/>
        </w:rPr>
        <w:fldChar w:fldCharType="separate"/>
      </w:r>
      <w:r>
        <w:rPr>
          <w:rStyle w:val="Style16"/>
          <w:rFonts w:eastAsia="TimesNewRomanPSMT" w:cs="Times New Roman" w:ascii="Times New Roman" w:hAnsi="Times New Roman"/>
          <w:bCs/>
          <w:color w:val="000000"/>
          <w:sz w:val="24"/>
          <w:szCs w:val="24"/>
        </w:rPr>
        <w:t>правила</w:t>
      </w:r>
      <w:r>
        <w:rPr>
          <w:rStyle w:val="Style16"/>
          <w:sz w:val="24"/>
          <w:szCs w:val="24"/>
          <w:bCs/>
          <w:rFonts w:eastAsia="TimesNewRomanPSMT" w:cs="Times New Roman" w:ascii="Times New Roman" w:hAnsi="Times New Roman"/>
        </w:rPr>
        <w:fldChar w:fldCharType="end"/>
      </w:r>
      <w:r>
        <w:rPr>
          <w:rFonts w:eastAsia="TimesNewRomanPSMT" w:cs="Times New Roman" w:ascii="Times New Roman" w:hAnsi="Times New Roman"/>
          <w:bCs/>
          <w:color w:val="000000"/>
          <w:sz w:val="24"/>
          <w:szCs w:val="24"/>
        </w:rPr>
        <w:t>, обязательные при заключении Управляющей организацией договоров с ресурсоснабжающими организациями, устанавливаются Правительством Российской Федерации.</w:t>
      </w:r>
    </w:p>
    <w:p>
      <w:pPr>
        <w:pStyle w:val="Normal"/>
        <w:spacing w:lineRule="auto" w:line="240" w:before="0" w:after="0"/>
        <w:ind w:left="0" w:right="0" w:firstLine="794"/>
        <w:jc w:val="both"/>
        <w:rPr/>
      </w:pPr>
      <w:r>
        <w:rPr>
          <w:rFonts w:cs="Times New Roman" w:ascii="Times New Roman" w:hAnsi="Times New Roman"/>
          <w:bCs/>
          <w:color w:val="000000"/>
          <w:sz w:val="24"/>
          <w:szCs w:val="24"/>
        </w:rPr>
        <w:t xml:space="preserve">4.2.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3">
        <w:r>
          <w:rPr>
            <w:rStyle w:val="Style16"/>
            <w:rFonts w:cs="Times New Roman" w:ascii="Times New Roman" w:hAnsi="Times New Roman"/>
            <w:bCs/>
            <w:color w:val="000000"/>
            <w:sz w:val="24"/>
            <w:szCs w:val="24"/>
            <w:u w:val="none"/>
          </w:rPr>
          <w:t>законодательством</w:t>
        </w:r>
      </w:hyperlink>
      <w:r>
        <w:rPr>
          <w:rFonts w:cs="Times New Roman" w:ascii="Times New Roman" w:hAnsi="Times New Roman"/>
          <w:bCs/>
          <w:color w:val="000000"/>
          <w:sz w:val="24"/>
          <w:szCs w:val="24"/>
        </w:rPr>
        <w:t xml:space="preserve"> Российской Федерации о государственном регулировании цен (тарифов).</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4.3. Цена настоящего Договора на момент его подписания состоит из стоимости</w:t>
      </w:r>
      <w:r>
        <w:rPr>
          <w:rFonts w:ascii="Times New Roman" w:hAnsi="Times New Roman"/>
          <w:color w:val="EE0000"/>
          <w:sz w:val="24"/>
          <w:szCs w:val="24"/>
        </w:rPr>
        <w:t xml:space="preserve"> - </w:t>
      </w:r>
      <w:r>
        <w:rPr>
          <w:rFonts w:ascii="Times New Roman" w:hAnsi="Times New Roman"/>
          <w:sz w:val="24"/>
          <w:szCs w:val="24"/>
        </w:rPr>
        <w:t xml:space="preserve">работ и услуг по содержанию и текущему ремонту общего имущества Многоквартирного дома, услуг управления, </w:t>
      </w:r>
      <w:r>
        <w:rPr>
          <w:rFonts w:eastAsia="TimesNewRomanPSMT" w:cs="Times New Roman" w:ascii="Times New Roman" w:hAnsi="Times New Roman"/>
          <w:bCs/>
          <w:color w:val="000000"/>
          <w:sz w:val="24"/>
          <w:szCs w:val="24"/>
        </w:rPr>
        <w:t>коммунальных и иных услуг.</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4.4. Цена договора управления определяется ежегодно и устанавливается в размере стоимости работ, услуг по управлению многоквартирными домами, содержанию и ремонту общего имущества многоквартирных домов, стоимости коммунальных услуг, передачу которых обеспечивает Управляющая организация.</w:t>
      </w:r>
    </w:p>
    <w:p>
      <w:pPr>
        <w:pStyle w:val="Normal"/>
        <w:spacing w:lineRule="auto" w:line="240" w:before="0" w:after="0"/>
        <w:ind w:left="0" w:right="0" w:firstLine="794"/>
        <w:jc w:val="both"/>
        <w:rPr>
          <w:rFonts w:ascii="Times New Roman" w:hAnsi="Times New Roman"/>
          <w:color w:val="000000"/>
          <w:sz w:val="24"/>
          <w:szCs w:val="24"/>
        </w:rPr>
      </w:pPr>
      <w:r>
        <w:rPr>
          <w:rFonts w:eastAsia="TimesNewRomanPSMT" w:cs="Times New Roman" w:ascii="Times New Roman" w:hAnsi="Times New Roman"/>
          <w:bCs/>
          <w:color w:val="000000"/>
          <w:sz w:val="24"/>
          <w:szCs w:val="24"/>
        </w:rPr>
        <w:t xml:space="preserve">4.5. </w:t>
      </w:r>
      <w:r>
        <w:rPr>
          <w:rFonts w:eastAsia="Times New Roman" w:cs="Times New Roman" w:ascii="Times New Roman" w:hAnsi="Times New Roman"/>
          <w:bCs/>
          <w:color w:val="000000"/>
          <w:sz w:val="24"/>
          <w:szCs w:val="24"/>
          <w:lang w:val="ru-RU"/>
        </w:rPr>
        <w:t xml:space="preserve">При </w:t>
      </w:r>
      <w:r>
        <w:rPr>
          <w:rFonts w:eastAsia="Times New Roman" w:cs="Times New Roman" w:ascii="Times New Roman" w:hAnsi="Times New Roman"/>
          <w:bCs/>
          <w:color w:val="000000"/>
          <w:sz w:val="24"/>
          <w:szCs w:val="24"/>
          <w:lang w:val="ru-RU"/>
        </w:rPr>
        <w:t>неизменном</w:t>
      </w:r>
      <w:r>
        <w:rPr>
          <w:rFonts w:eastAsia="Times New Roman" w:cs="Times New Roman" w:ascii="Times New Roman" w:hAnsi="Times New Roman"/>
          <w:bCs/>
          <w:color w:val="000000"/>
          <w:sz w:val="24"/>
          <w:szCs w:val="24"/>
          <w:lang w:val="ru-RU"/>
        </w:rPr>
        <w:t xml:space="preserve"> наборе работ и услуг, размер платы на следующий год индексируется в пределах индекса </w:t>
      </w:r>
      <w:r>
        <w:rPr>
          <w:rFonts w:eastAsia="Times New Roman" w:cs="Times New Roman" w:ascii="Times New Roman" w:hAnsi="Times New Roman"/>
          <w:bCs/>
          <w:color w:val="000000"/>
          <w:sz w:val="24"/>
          <w:szCs w:val="24"/>
          <w:lang w:val="ru-RU"/>
        </w:rPr>
        <w:t>изменения</w:t>
      </w:r>
      <w:r>
        <w:rPr>
          <w:rFonts w:eastAsia="Times New Roman" w:cs="Times New Roman" w:ascii="Times New Roman" w:hAnsi="Times New Roman"/>
          <w:bCs/>
          <w:color w:val="000000"/>
          <w:sz w:val="24"/>
          <w:szCs w:val="24"/>
          <w:lang w:val="ru-RU"/>
        </w:rPr>
        <w:t xml:space="preserve"> </w:t>
      </w:r>
      <w:r>
        <w:rPr>
          <w:rFonts w:eastAsia="Times New Roman" w:cs="Times New Roman" w:ascii="Times New Roman" w:hAnsi="Times New Roman"/>
          <w:bCs/>
          <w:color w:val="000000"/>
          <w:sz w:val="24"/>
          <w:szCs w:val="24"/>
          <w:lang w:val="ru-RU"/>
        </w:rPr>
        <w:t>потребительских</w:t>
      </w:r>
      <w:r>
        <w:rPr>
          <w:rFonts w:eastAsia="Times New Roman" w:cs="Times New Roman" w:ascii="Times New Roman" w:hAnsi="Times New Roman"/>
          <w:bCs/>
          <w:color w:val="000000"/>
          <w:sz w:val="24"/>
          <w:szCs w:val="24"/>
          <w:lang w:val="ru-RU"/>
        </w:rPr>
        <w:t xml:space="preserve"> цен</w:t>
      </w:r>
      <w:r>
        <w:rPr>
          <w:rFonts w:eastAsia="Times New Roman" w:cs="Times New Roman" w:ascii="Times New Roman" w:hAnsi="Times New Roman"/>
          <w:bCs/>
          <w:color w:val="000000"/>
          <w:sz w:val="24"/>
          <w:szCs w:val="24"/>
        </w:rPr>
        <w:t>.</w:t>
      </w:r>
    </w:p>
    <w:p>
      <w:pPr>
        <w:pStyle w:val="Normal"/>
        <w:spacing w:lineRule="auto" w:line="240" w:before="0" w:after="0"/>
        <w:ind w:left="0" w:right="0" w:firstLine="794"/>
        <w:jc w:val="both"/>
        <w:rPr>
          <w:rFonts w:ascii="Times New Roman" w:hAnsi="Times New Roman"/>
          <w:color w:val="000000"/>
          <w:sz w:val="24"/>
          <w:szCs w:val="24"/>
          <w:lang w:val="ru-RU"/>
        </w:rPr>
      </w:pPr>
      <w:r>
        <w:rPr>
          <w:rFonts w:eastAsia="Times New Roman" w:cs="Times New Roman" w:ascii="Times New Roman" w:hAnsi="Times New Roman"/>
          <w:bCs/>
          <w:color w:val="000000"/>
          <w:sz w:val="24"/>
          <w:szCs w:val="24"/>
          <w:lang w:val="ru-RU"/>
        </w:rPr>
        <w:t xml:space="preserve">По истечению года с даты последнего установления решением предыдущего собрания собственников размера платы за содержание и текущий ремонт общего имущества в многоквартирном доме, размер платы за указанные виды работ и </w:t>
      </w:r>
      <w:r>
        <w:rPr>
          <w:rFonts w:eastAsia="Times New Roman" w:cs="Times New Roman" w:ascii="Times New Roman" w:hAnsi="Times New Roman"/>
          <w:bCs/>
          <w:color w:val="000000"/>
          <w:sz w:val="24"/>
          <w:szCs w:val="24"/>
          <w:lang w:val="ru-RU"/>
        </w:rPr>
        <w:t xml:space="preserve">услуг ежегодно устанавливается методом индексирования размера платы  в соответствии с изменением уровня потребительских цен за каждый истекший год в форме базового индекса потребительских цен, рассчитываемого территориальным органом Росстата в </w:t>
      </w:r>
      <w:r>
        <w:rPr>
          <w:rFonts w:eastAsia="Times New Roman" w:cs="Times New Roman" w:ascii="Times New Roman" w:hAnsi="Times New Roman"/>
          <w:bCs/>
          <w:color w:val="000000"/>
          <w:sz w:val="24"/>
          <w:szCs w:val="24"/>
          <w:lang w:val="ru-RU"/>
        </w:rPr>
        <w:t>соответствии</w:t>
      </w:r>
      <w:r>
        <w:rPr>
          <w:rFonts w:eastAsia="Times New Roman" w:cs="Times New Roman" w:ascii="Times New Roman" w:hAnsi="Times New Roman"/>
          <w:bCs/>
          <w:color w:val="000000"/>
          <w:sz w:val="24"/>
          <w:szCs w:val="24"/>
          <w:lang w:val="ru-RU"/>
        </w:rPr>
        <w:t xml:space="preserve"> с «Основными положениями опред</w:t>
      </w:r>
      <w:r>
        <w:rPr>
          <w:rFonts w:eastAsia="Times New Roman" w:cs="Times New Roman" w:ascii="Times New Roman" w:hAnsi="Times New Roman"/>
          <w:bCs/>
          <w:color w:val="000000"/>
          <w:sz w:val="24"/>
          <w:szCs w:val="24"/>
          <w:lang w:val="ru-RU"/>
        </w:rPr>
        <w:t>е</w:t>
      </w:r>
      <w:r>
        <w:rPr>
          <w:rFonts w:eastAsia="Times New Roman" w:cs="Times New Roman" w:ascii="Times New Roman" w:hAnsi="Times New Roman"/>
          <w:bCs/>
          <w:color w:val="000000"/>
          <w:sz w:val="24"/>
          <w:szCs w:val="24"/>
          <w:lang w:val="ru-RU"/>
        </w:rPr>
        <w:t xml:space="preserve">ления индекса потребительских цен». </w:t>
      </w:r>
      <w:r>
        <w:rPr>
          <w:rFonts w:eastAsia="Times New Roman" w:cs="Times New Roman" w:ascii="Times New Roman" w:hAnsi="Times New Roman"/>
          <w:bCs/>
          <w:color w:val="000000"/>
          <w:sz w:val="24"/>
          <w:szCs w:val="24"/>
          <w:lang w:val="ru-RU"/>
        </w:rPr>
        <w:t xml:space="preserve">При этом ежегодное </w:t>
      </w:r>
      <w:r>
        <w:rPr>
          <w:rFonts w:eastAsia="Times New Roman" w:cs="Times New Roman" w:ascii="Times New Roman" w:hAnsi="Times New Roman"/>
          <w:bCs/>
          <w:color w:val="000000"/>
          <w:sz w:val="24"/>
          <w:szCs w:val="24"/>
          <w:lang w:val="ru-RU"/>
        </w:rPr>
        <w:t xml:space="preserve">оформление решениями общих собраний собственников </w:t>
      </w:r>
      <w:r>
        <w:rPr>
          <w:rFonts w:eastAsia="Times New Roman" w:cs="Times New Roman" w:ascii="Times New Roman" w:hAnsi="Times New Roman"/>
          <w:bCs/>
          <w:color w:val="000000"/>
          <w:sz w:val="24"/>
          <w:szCs w:val="24"/>
          <w:lang w:val="ru-RU"/>
        </w:rPr>
        <w:t>изменений</w:t>
      </w:r>
      <w:r>
        <w:rPr>
          <w:rFonts w:eastAsia="Times New Roman" w:cs="Times New Roman" w:ascii="Times New Roman" w:hAnsi="Times New Roman"/>
          <w:bCs/>
          <w:color w:val="000000"/>
          <w:sz w:val="24"/>
          <w:szCs w:val="24"/>
          <w:lang w:val="ru-RU"/>
        </w:rPr>
        <w:t xml:space="preserve"> данного размера платы не осуществляется, подписание дополнительного соглашения к договору управления и утверждения данного </w:t>
      </w:r>
      <w:r>
        <w:rPr>
          <w:rFonts w:eastAsia="Times New Roman" w:cs="Times New Roman" w:ascii="Times New Roman" w:hAnsi="Times New Roman"/>
          <w:bCs/>
          <w:color w:val="000000"/>
          <w:sz w:val="24"/>
          <w:szCs w:val="24"/>
          <w:lang w:val="ru-RU"/>
        </w:rPr>
        <w:t>изменения</w:t>
      </w:r>
      <w:r>
        <w:rPr>
          <w:rFonts w:eastAsia="Times New Roman" w:cs="Times New Roman" w:ascii="Times New Roman" w:hAnsi="Times New Roman"/>
          <w:bCs/>
          <w:color w:val="000000"/>
          <w:sz w:val="24"/>
          <w:szCs w:val="24"/>
          <w:lang w:val="ru-RU"/>
        </w:rPr>
        <w:t xml:space="preserve"> на общем собрании не требуется, а перечень работ и услуг по управлению домом и содержанию общего имущества в многоквартирном доме применяются с </w:t>
      </w:r>
      <w:r>
        <w:rPr>
          <w:rFonts w:eastAsia="Times New Roman" w:cs="Times New Roman" w:ascii="Times New Roman" w:hAnsi="Times New Roman"/>
          <w:bCs/>
          <w:color w:val="000000"/>
          <w:sz w:val="24"/>
          <w:szCs w:val="24"/>
          <w:lang w:val="ru-RU"/>
        </w:rPr>
        <w:t>предыдущего</w:t>
      </w:r>
      <w:r>
        <w:rPr>
          <w:rFonts w:eastAsia="Times New Roman" w:cs="Times New Roman" w:ascii="Times New Roman" w:hAnsi="Times New Roman"/>
          <w:bCs/>
          <w:color w:val="000000"/>
          <w:sz w:val="24"/>
          <w:szCs w:val="24"/>
          <w:lang w:val="ru-RU"/>
        </w:rPr>
        <w:t xml:space="preserve"> года.</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4.6. Размер платы за жилое помещение включает в себя расходы за содержание и текущий ремонт общего имущества и расходы по управлению Многоквартирным домом. Размер платы за содержание и ремонт жилого помещения устанавливается: решением общего собрания Собственников помещений в Многоквартирном доме с учетом предложений Управляющей организации.</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4.7. Собственники несут бремя расходов по содержанию и текущему ремонту общего имущества в Многоквартирном доме в соответствии с долей в праве собственности на общее имущество пропорциональной занимаемому Собственником помещению.</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Размер платы должен обеспечивать управление, содержание и ремонт общего имущества Многоквартирного дома в соответствии с требованиями действующего законодательства Российской Федерации.</w:t>
      </w:r>
    </w:p>
    <w:p>
      <w:pPr>
        <w:pStyle w:val="Normal"/>
        <w:spacing w:lineRule="auto" w:line="240" w:before="0" w:after="0"/>
        <w:ind w:left="0" w:right="0" w:firstLine="794"/>
        <w:jc w:val="both"/>
        <w:rPr>
          <w:rFonts w:ascii="Times New Roman" w:hAnsi="Times New Roman"/>
          <w:sz w:val="24"/>
          <w:szCs w:val="24"/>
        </w:rPr>
      </w:pPr>
      <w:r>
        <w:rPr>
          <w:rFonts w:eastAsia="TimesNewRomanPSMT" w:cs="Times New Roman" w:ascii="Times New Roman" w:hAnsi="Times New Roman"/>
          <w:bCs/>
          <w:color w:val="000000"/>
          <w:sz w:val="24"/>
          <w:szCs w:val="24"/>
        </w:rPr>
        <w:t>4.8. Плата за жилое помещение и коммунальные услуги вносится ежемесячно до десятого числа месяца, следующего за истекшим месяце</w:t>
      </w:r>
      <w:r>
        <w:rPr>
          <w:rFonts w:eastAsia="TimesNewRomanPSMT" w:cs="Times New Roman" w:ascii="Times New Roman" w:hAnsi="Times New Roman"/>
          <w:bCs/>
          <w:color w:val="000000"/>
          <w:sz w:val="24"/>
          <w:szCs w:val="24"/>
          <w:lang w:val="ru-RU"/>
        </w:rPr>
        <w:t>м.</w:t>
      </w:r>
    </w:p>
    <w:p>
      <w:pPr>
        <w:pStyle w:val="Normal"/>
        <w:spacing w:lineRule="auto" w:line="240" w:before="0" w:after="0"/>
        <w:ind w:left="0" w:right="0" w:firstLine="794"/>
        <w:jc w:val="both"/>
        <w:rPr>
          <w:rFonts w:ascii="Times New Roman" w:hAnsi="Times New Roman"/>
          <w:sz w:val="24"/>
          <w:szCs w:val="24"/>
        </w:rPr>
      </w:pPr>
      <w:r>
        <w:rPr>
          <w:rFonts w:eastAsia="TimesNewRomanPSMT" w:cs="Times New Roman" w:ascii="Times New Roman" w:hAnsi="Times New Roman"/>
          <w:bCs/>
          <w:color w:val="000000"/>
          <w:sz w:val="24"/>
          <w:szCs w:val="24"/>
        </w:rPr>
        <w:t xml:space="preserve">4.9. Плата за содержание и ремонт общего имущества в многоквартирном доме и коммунальные услуги вносится в установленные настоящим договором сроки на основании платежных документов, предоставляемых Управляющей организацией до седьмого </w:t>
      </w:r>
      <w:bookmarkStart w:id="1" w:name="__DdeLink__1527_450557105"/>
      <w:r>
        <w:rPr>
          <w:rFonts w:eastAsia="TimesNewRomanPSMT" w:cs="Times New Roman" w:ascii="Times New Roman" w:hAnsi="Times New Roman"/>
          <w:bCs/>
          <w:color w:val="000000"/>
          <w:sz w:val="24"/>
          <w:szCs w:val="24"/>
        </w:rPr>
        <w:t>числа месяца, следующего за истекшим месяцем</w:t>
      </w:r>
      <w:bookmarkEnd w:id="1"/>
      <w:r>
        <w:rPr>
          <w:rFonts w:eastAsia="TimesNewRomanPSMT" w:cs="Times New Roman" w:ascii="Times New Roman" w:hAnsi="Times New Roman"/>
          <w:bCs/>
          <w:color w:val="000000"/>
          <w:sz w:val="24"/>
          <w:szCs w:val="24"/>
        </w:rPr>
        <w:t>. В случае предоставления платежных документов позднее седьмого  числа месяца, следующего за истекшим месяцем, определенной в настоящем пункте, плата за содержание и ремонт общего имущества в многоквартирном доме может быть внесена с задержкой на срок задержки получения платежного документа.</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4.10. Неиспользование помещений собственниками не является основанием невнесения платы за содержания и ремонт жилого помещения, коммунальные услуги.</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4.11. В случае оказания услуг и выполнения работ по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т.е. неоказания части услуг и/или невыполнения части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4.12. 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4.13.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Правилами предоставления коммунальных услуг гражданам, утвержденными Правительством Российской Федерации.</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4.14.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4.15. Собственник вправе осуществить предоплату за текущий месяц и более длительные периоды.</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4.16. Услуги по управлению Многоквартирным домом, не предусмотренные настоящим договором (не связанные с содержанием и ремонтом общего имущества) выполняются в рамках отдельного договора между собственником, заказавшим выполнение соответствующих работ или оказание услуг, и Управляющей организацией.</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4.17. Обязанность по внесению на расчетный счет Управляющей организации платы за содержание и ремонт общего имущества дома, коммунальные услуги возникает у лиц, перечисленных  в статье 153 Жилищного кодекса Российской Федерации, с момента начала срока действия договора. Уклонение от подписания настоящего договора не освобождает Собственника от обязанности по внесению платы за содержание и ремонт общего имущества дома и коммунальные услуги.</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4.18. Собственники и пользователи помещений, имеющие в соответствии с действующим законодательством Российской Федерации право на  меры  социальной поддержки (льготы), вносят плату за жилое помещение и коммунальные услуги, исходя из размера платы, рассчитанной с учетом меры социальной поддержки.</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color w:val="000000"/>
          <w:sz w:val="24"/>
          <w:szCs w:val="24"/>
        </w:rPr>
        <w:t>4.20. При необходимости непредвиденных затрат для обеспечения деятельности дома, которые не предусмотрены перечнем услуг по обслуживаю, а также изменению объемов или стоимости услуг представляемых ресурсоснабжающими организациями, а также организациями</w:t>
      </w:r>
      <w:r>
        <w:rPr>
          <w:rFonts w:eastAsia="TimesNewRomanPSMT" w:cs="Times New Roman" w:ascii="Times New Roman" w:hAnsi="Times New Roman"/>
          <w:bCs/>
          <w:color w:val="EE0000"/>
          <w:sz w:val="24"/>
          <w:szCs w:val="24"/>
        </w:rPr>
        <w:t>,</w:t>
      </w:r>
      <w:r>
        <w:rPr>
          <w:rFonts w:ascii="Times New Roman" w:hAnsi="Times New Roman"/>
          <w:color w:val="000000"/>
          <w:sz w:val="24"/>
          <w:szCs w:val="24"/>
        </w:rPr>
        <w:t xml:space="preserve">с которыми управляющей </w:t>
      </w:r>
      <w:r>
        <w:rPr>
          <w:rFonts w:ascii="Times New Roman" w:hAnsi="Times New Roman"/>
          <w:sz w:val="24"/>
          <w:szCs w:val="24"/>
        </w:rPr>
        <w:t>организацией</w:t>
      </w:r>
      <w:r>
        <w:rPr>
          <w:rFonts w:ascii="Times New Roman" w:hAnsi="Times New Roman"/>
          <w:color w:val="000000"/>
          <w:sz w:val="24"/>
          <w:szCs w:val="24"/>
        </w:rPr>
        <w:t xml:space="preserve"> заключены договоры на обслуживание МКД, собственник и иные законные пользователи производит оплату по выставленным Исполнителем счетам на возмещение расходов по этим затратам по предварительно согласованной с Собственником и иными законными пользователями, обоснованной смете на непредвиденные расходы. Предварительное согласование производится путем размещения информации в общедоступных местах дома.</w:t>
      </w:r>
    </w:p>
    <w:p>
      <w:pPr>
        <w:pStyle w:val="Normal"/>
        <w:spacing w:lineRule="auto" w:line="240" w:before="0" w:after="0"/>
        <w:ind w:left="0" w:right="0" w:firstLine="794"/>
        <w:jc w:val="both"/>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Normal"/>
        <w:spacing w:lineRule="auto" w:line="240" w:before="0" w:after="0"/>
        <w:ind w:left="0" w:right="0" w:firstLine="794"/>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5. Ответственность сторон</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5.1.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5.2. Стороны освобождаются от ответственности за неисполнение или ненадлежащее исполнение принятых на себя обязательств в случае, если это вызвано обстоятельствами непреодолимой силы, под которыми понимаются внешние и чрезвычайные события, наступившие помимо воли и желания сторон, действия которых не могли предотвратить мерами и средствами, которые оправданно и целесообразно ожидать от добросовестно действующей стороны.</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5.3. Управляющая организация несёт ответственность за ущерб, причинённый имуществу Собственников в Многоквартирном доме, возникший в результате ее действий или бездействий, в порядке установленном законодательством. </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5.4. Управляющая организация не возмещает убытки, если они возникли в случаи:</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аварий на инженерных сетях или иного оборудования, произошедших не по вине Управляющей организации и при невозможности предусмотреть или  устранить причины, вызвавшие эти аварии, а также в случаях, если инженерные системы или их переустройство выполнены не в соответствии с условиями проекта;</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умышленных действий или грубой неосторожности Собственников, жильцов или третьих лиц, невыполнения Правил пользования жилым помещением;</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в случае  не исполнения или ненадлежащего  исполнения собственники и  (или)  пользователи   помещения свои обязательства по договору;</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действий (бездействий), совершенных во исполнение решений общего собрания собственников, принятых без учета предложений Управляющей организации;</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неисполнение или ненадлежащее исполнение обязательств по договору произошло вследствие отсутствия доступа  в помещения многоквартирного  дома;</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 вред возник вследствие отсутствия доступа к коммуникациям в результате перепланировки или переустройства Собственником и (или) пользователя  помещения архитектурно-конструктивных элементов помещения.</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5.5.Управляющая организация освобождается от ответственности за вред, причиненный из-за недостатков в содержании общего имущества, возникших до заключения настоящего договора (под недостатками понимаются  недостатки, выявленные при принятии многоквартирного дома  в управление, отраженные в  акте осмотра общего имущества многоквартирного дома  или дефектной ведомости).</w:t>
      </w:r>
    </w:p>
    <w:p>
      <w:pPr>
        <w:pStyle w:val="Normal"/>
        <w:spacing w:lineRule="auto" w:line="240" w:before="0" w:after="0"/>
        <w:ind w:left="0" w:right="0" w:firstLine="794"/>
        <w:jc w:val="both"/>
        <w:rPr>
          <w:rFonts w:ascii="Times New Roman" w:hAnsi="Times New Roman"/>
          <w:sz w:val="24"/>
          <w:szCs w:val="24"/>
        </w:rPr>
      </w:pPr>
      <w:r>
        <w:rPr>
          <w:rFonts w:ascii="Times New Roman" w:hAnsi="Times New Roman"/>
          <w:sz w:val="24"/>
          <w:szCs w:val="24"/>
        </w:rPr>
        <w:t>5.6 Лица, несвоевременно и (или) не полностью внесшие плату за жилое помещение и коммунальные услуги, обязаны уплатить  Управляющей организации пени в размере  одной трехсотой ставки рефинансирования ЦБ РФ,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(часть 14 статьи 155 ЖК РФ).</w:t>
      </w:r>
    </w:p>
    <w:p>
      <w:pPr>
        <w:pStyle w:val="Style19"/>
        <w:spacing w:lineRule="auto" w:line="240" w:before="0" w:after="0"/>
        <w:jc w:val="center"/>
        <w:rPr>
          <w:rStyle w:val="Style14"/>
          <w:rFonts w:ascii="Times New Roman" w:hAnsi="Times New Roman" w:eastAsia="TimesNewRomanPSMT" w:cs="Times New Roman"/>
          <w:color w:val="000000"/>
          <w:sz w:val="24"/>
          <w:szCs w:val="24"/>
        </w:rPr>
      </w:pPr>
      <w:r>
        <w:rPr/>
      </w:r>
    </w:p>
    <w:p>
      <w:pPr>
        <w:pStyle w:val="Style19"/>
        <w:spacing w:lineRule="auto" w:line="240" w:before="0" w:after="0"/>
        <w:jc w:val="center"/>
        <w:rPr/>
      </w:pPr>
      <w:r>
        <w:rPr>
          <w:rStyle w:val="Style14"/>
          <w:rFonts w:eastAsia="TimesNewRomanPSMT" w:cs="Times New Roman" w:ascii="Times New Roman" w:hAnsi="Times New Roman"/>
          <w:color w:val="000000"/>
          <w:sz w:val="24"/>
          <w:szCs w:val="24"/>
        </w:rPr>
        <w:t>6</w:t>
      </w:r>
      <w:r>
        <w:rPr>
          <w:rFonts w:eastAsia="TimesNewRomanPSMT" w:cs="Times New Roman" w:ascii="Times New Roman" w:hAnsi="Times New Roman"/>
          <w:b/>
          <w:bCs/>
          <w:color w:val="000000"/>
          <w:sz w:val="24"/>
          <w:szCs w:val="24"/>
        </w:rPr>
        <w:t>. Порядок изменения и расторжения договора.</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6.1. Настоящий договор может быть расторгнут:</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 1.1. В одностороннем порядке:</w:t>
      </w:r>
    </w:p>
    <w:p>
      <w:pPr>
        <w:pStyle w:val="Style19"/>
        <w:spacing w:lineRule="auto" w:line="240" w:before="0" w:after="0"/>
        <w:ind w:left="0" w:right="0" w:firstLine="794"/>
        <w:jc w:val="both"/>
        <w:rPr/>
      </w:pPr>
      <w:r>
        <w:rPr>
          <w:rStyle w:val="Style14"/>
          <w:rFonts w:ascii="Times New Roman" w:hAnsi="Times New Roman"/>
          <w:b w:val="false"/>
          <w:bCs w:val="false"/>
          <w:sz w:val="24"/>
          <w:szCs w:val="24"/>
        </w:rPr>
        <w:t>6.1.1.1</w:t>
      </w:r>
      <w:r>
        <w:rPr>
          <w:rStyle w:val="Style14"/>
          <w:rFonts w:ascii="Times New Roman" w:hAnsi="Times New Roman"/>
          <w:sz w:val="24"/>
          <w:szCs w:val="24"/>
        </w:rPr>
        <w:t>.</w:t>
      </w:r>
      <w:r>
        <w:rPr>
          <w:rStyle w:val="Style14"/>
          <w:rFonts w:ascii="Times New Roman" w:hAnsi="Times New Roman"/>
          <w:b w:val="false"/>
          <w:bCs w:val="false"/>
          <w:sz w:val="24"/>
          <w:szCs w:val="24"/>
        </w:rPr>
        <w:t xml:space="preserve"> по инициативе Собственника в случае</w:t>
      </w:r>
      <w:r>
        <w:rPr>
          <w:rFonts w:ascii="Times New Roman" w:hAnsi="Times New Roman"/>
          <w:sz w:val="24"/>
          <w:szCs w:val="24"/>
        </w:rPr>
        <w:t>:</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-отчуждения ранее находящегося в его собственности помещения, вследствие заключения какого-либо договора (купли-продажи, мены, ренты и пр.), путем уведомления Управляющей организации о произведенных действиях с помещением и приложением соответствующего документа;</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-принятия общим собранием собственников помещений в Многоквартирном доме решения о выборе иного способа управления или иной управляющей организации, о чем управляющая организация должна быть предупреждена не позже чем за три  месяца до прекращения настоящего договора путем предоставления ей копии протокола решения общего собрания;</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-расторжение договора допускается не ранее погашения задолженности за жилищно-коммунальные услуги перед Управляющей организацией в полном объеме.</w:t>
      </w:r>
    </w:p>
    <w:p>
      <w:pPr>
        <w:pStyle w:val="Style19"/>
        <w:spacing w:lineRule="auto" w:line="240" w:before="0" w:after="0"/>
        <w:ind w:left="0" w:right="0" w:firstLine="794"/>
        <w:jc w:val="both"/>
        <w:rPr/>
      </w:pPr>
      <w:r>
        <w:rPr>
          <w:rStyle w:val="Style14"/>
          <w:rFonts w:ascii="Times New Roman" w:hAnsi="Times New Roman"/>
          <w:b w:val="false"/>
          <w:bCs w:val="false"/>
          <w:sz w:val="24"/>
          <w:szCs w:val="24"/>
        </w:rPr>
        <w:t>6.1.1.2. по инициативе Управляющей организации</w:t>
      </w:r>
      <w:r>
        <w:rPr>
          <w:rFonts w:ascii="Times New Roman" w:hAnsi="Times New Roman"/>
          <w:sz w:val="24"/>
          <w:szCs w:val="24"/>
        </w:rPr>
        <w:t>, о чём собственник помещения должен быть предупреждён не позднее, чем за один  месяц до прекращения настоящего договора в случае если:</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-общее собрание собственников помещений приняло решение о существенном изменении условий договора, которые оказались неприемлемы</w:t>
      </w:r>
      <w:r>
        <w:rPr>
          <w:rFonts w:ascii="Times New Roman" w:hAnsi="Times New Roman"/>
          <w:sz w:val="24"/>
          <w:szCs w:val="24"/>
          <w:lang w:val="ru-RU"/>
        </w:rPr>
        <w:t>ми</w:t>
      </w:r>
      <w:r>
        <w:rPr>
          <w:rFonts w:ascii="Times New Roman" w:hAnsi="Times New Roman"/>
          <w:sz w:val="24"/>
          <w:szCs w:val="24"/>
        </w:rPr>
        <w:t xml:space="preserve"> для управляющей организации.</w:t>
        <w:tab/>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6.1.2. По соглашению сторон.</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6.1.3. В судебном порядке.</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6.1.4. В случае ликвидации Управляющей организации.</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6.1.5. В связи с окончанием срока действия Договора и уведомления одной из сторон другой стороны о нежелании его продлевать.</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6.2. В случае изменения действующего законодательства условия договора,  противоречащие данным изменениям, применяются в соответствии с нормативными актами Российской Федерации. </w:t>
      </w:r>
    </w:p>
    <w:p>
      <w:pPr>
        <w:pStyle w:val="Style19"/>
        <w:spacing w:lineRule="auto" w:line="240" w:before="0" w:after="0"/>
        <w:ind w:left="0" w:right="0" w:firstLine="794"/>
        <w:jc w:val="both"/>
        <w:rPr/>
      </w:pPr>
      <w:r>
        <w:rPr>
          <w:rFonts w:ascii="Times New Roman" w:hAnsi="Times New Roman"/>
          <w:sz w:val="24"/>
          <w:szCs w:val="24"/>
        </w:rPr>
        <w:t xml:space="preserve">6.3 </w:t>
      </w:r>
      <w:r>
        <w:rPr>
          <w:rFonts w:ascii="Times New Roman" w:hAnsi="Times New Roman"/>
          <w:b w:val="false"/>
          <w:i w:val="false"/>
          <w:caps w:val="false"/>
          <w:smallCaps w:val="false"/>
          <w:color w:val="0F1115"/>
          <w:spacing w:val="0"/>
          <w:sz w:val="24"/>
          <w:szCs w:val="24"/>
        </w:rPr>
        <w:t>Настоящий Договор в одностороннем порядке по инициативе любой из сторон считается расторгнутым с момента направления другой стороне письменного уведомления, в сроки, указанные в п.6.1.1.1. </w:t>
      </w:r>
      <w:r>
        <w:rPr>
          <w:rStyle w:val="Style14"/>
          <w:rFonts w:ascii="Times New Roman" w:hAnsi="Times New Roman"/>
          <w:b w:val="false"/>
          <w:i w:val="false"/>
          <w:caps w:val="false"/>
          <w:smallCaps w:val="false"/>
          <w:color w:val="0F1115"/>
          <w:spacing w:val="0"/>
          <w:sz w:val="24"/>
          <w:szCs w:val="24"/>
        </w:rPr>
        <w:t>Уведомление может быть направлено также путём включения текста о расторжении в платёжный документ (квитанцию) за жилищно-коммунальные услуги, выставляемый другой стороне. В этом случае датой уведомления считается дата выставления (формирования) такого платёжного документа.</w:t>
      </w:r>
      <w:r>
        <w:rPr>
          <w:rFonts w:ascii="Times New Roman" w:hAnsi="Times New Roman"/>
          <w:sz w:val="24"/>
          <w:szCs w:val="24"/>
        </w:rPr>
        <w:t xml:space="preserve"> </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6.4. 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.5. Расторжение договора не является основанием для Собственника в прекращении обязательств по оплате произведенных Управляющей организацией затрат (услуг и работ) во время действия настоящего Договора.</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6.6. В случае переплаты Собственником средств за услуги по настоящему Договору на момент его расторжения Управляющая организация обязана уведомить Собственника о сумме переплаты. Получить от Собственника распоряжение о перечислении излишне полученных ей средств на указанный  им счет.</w:t>
      </w:r>
    </w:p>
    <w:p>
      <w:pPr>
        <w:pStyle w:val="Style19"/>
        <w:spacing w:lineRule="auto" w:line="240" w:before="0" w:after="0"/>
        <w:ind w:left="0" w:right="0" w:firstLine="794"/>
        <w:jc w:val="both"/>
        <w:rPr>
          <w:rFonts w:ascii="Times New Roman" w:hAnsi="Times New Roman"/>
          <w:sz w:val="24"/>
          <w:szCs w:val="24"/>
        </w:rPr>
      </w:pPr>
      <w:r>
        <w:rPr>
          <w:rFonts w:ascii="Times New Roman" w:hAnsi="Times New Roman"/>
          <w:sz w:val="24"/>
          <w:szCs w:val="24"/>
        </w:rPr>
        <w:t>6.7. Изменение условий настоящего Договора осуществляется в порядке, предусмотренном жилищным и гражданским законодательством.  </w:t>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7. Особые условия</w:t>
      </w:r>
    </w:p>
    <w:p>
      <w:pPr>
        <w:pStyle w:val="Normal"/>
        <w:spacing w:lineRule="auto" w:line="240" w:before="0" w:after="0"/>
        <w:ind w:left="0" w:right="0" w:firstLine="79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7.1. Все споры, возникшие из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8. Форс-мажор</w:t>
      </w:r>
    </w:p>
    <w:p>
      <w:pPr>
        <w:pStyle w:val="Style19"/>
        <w:spacing w:lineRule="auto" w:line="240" w:before="0" w:after="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Style19"/>
        <w:spacing w:lineRule="auto" w:line="240" w:before="0" w:after="0"/>
        <w:ind w:left="0" w:right="0" w:firstLine="794"/>
        <w:jc w:val="both"/>
        <w:rPr>
          <w:rFonts w:ascii="Times New Roman" w:hAnsi="Times New Roman" w:eastAsia="TimesNewRomanPSMT" w:cs="Times New Roman"/>
          <w:bCs/>
          <w:color w:val="111111"/>
          <w:sz w:val="24"/>
          <w:szCs w:val="24"/>
        </w:rPr>
      </w:pPr>
      <w:r>
        <w:rPr>
          <w:rFonts w:eastAsia="TimesNewRomanPSMT" w:cs="Times New Roman" w:ascii="Times New Roman" w:hAnsi="Times New Roman"/>
          <w:bCs/>
          <w:color w:val="111111"/>
          <w:sz w:val="24"/>
          <w:szCs w:val="24"/>
        </w:rPr>
        <w:t>8.1. В случае возникновения каких-либо обстоятельств, препятствующих полному или частичному выполнению любой из сторон ее обязательств по данному Договору, а именно, пожара, стихийных бедствий, войны, военных действий любого характера, блокады,  других обстоятельств, находящихся вне контроля со стороны, время, оговоренное на выполнение обязательств, отодвигается на период времени, равный тому, в течение которого такие обстоятельства остаются в силе.</w:t>
      </w:r>
    </w:p>
    <w:p>
      <w:pPr>
        <w:pStyle w:val="Style19"/>
        <w:spacing w:lineRule="auto" w:line="240" w:before="0" w:after="0"/>
        <w:ind w:left="0" w:right="0" w:firstLine="794"/>
        <w:jc w:val="both"/>
        <w:rPr>
          <w:rFonts w:ascii="Times New Roman" w:hAnsi="Times New Roman"/>
          <w:color w:val="111111"/>
          <w:sz w:val="24"/>
          <w:szCs w:val="24"/>
        </w:rPr>
      </w:pPr>
      <w:r>
        <w:rPr>
          <w:rFonts w:eastAsia="TimesNewRomanPSMT" w:cs="Times New Roman" w:ascii="Times New Roman" w:hAnsi="Times New Roman"/>
          <w:bCs/>
          <w:color w:val="111111"/>
          <w:sz w:val="24"/>
          <w:szCs w:val="24"/>
        </w:rPr>
        <w:t>8.2.</w:t>
      </w:r>
      <w:r>
        <w:rPr>
          <w:rFonts w:ascii="Times New Roman" w:hAnsi="Times New Roman"/>
          <w:color w:val="111111"/>
          <w:sz w:val="24"/>
          <w:szCs w:val="24"/>
        </w:rPr>
        <w:t xml:space="preserve">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w:t>
      </w:r>
    </w:p>
    <w:p>
      <w:pPr>
        <w:pStyle w:val="Normal"/>
        <w:spacing w:lineRule="auto" w:line="240" w:before="0" w:after="0"/>
        <w:jc w:val="center"/>
        <w:rPr>
          <w:rFonts w:ascii="Times New Roman" w:hAnsi="Times New Roman" w:eastAsia="TimesNewRomanPSMT" w:cs="Times New Roman"/>
          <w:b/>
          <w:b/>
          <w:bCs/>
          <w:color w:val="111111"/>
          <w:sz w:val="24"/>
          <w:szCs w:val="24"/>
        </w:rPr>
      </w:pPr>
      <w:r>
        <w:rPr>
          <w:rFonts w:eastAsia="TimesNewRomanPSMT" w:cs="Times New Roman" w:ascii="Times New Roman" w:hAnsi="Times New Roman"/>
          <w:b/>
          <w:bCs/>
          <w:color w:val="111111"/>
          <w:sz w:val="24"/>
          <w:szCs w:val="24"/>
        </w:rPr>
        <w:t>9. Срок действия Договора.</w:t>
      </w:r>
    </w:p>
    <w:p>
      <w:pPr>
        <w:pStyle w:val="Style19"/>
        <w:spacing w:lineRule="auto" w:line="240" w:before="0" w:after="0"/>
        <w:ind w:left="0" w:right="0" w:firstLine="794"/>
        <w:jc w:val="both"/>
        <w:rPr>
          <w:rFonts w:ascii="Times New Roman" w:hAnsi="Times New Roman"/>
          <w:color w:val="111111"/>
          <w:sz w:val="24"/>
          <w:szCs w:val="24"/>
        </w:rPr>
      </w:pPr>
      <w:r>
        <w:rPr>
          <w:rFonts w:eastAsia="TimesNewRomanPSMT" w:cs="Times New Roman" w:ascii="Times New Roman" w:hAnsi="Times New Roman"/>
          <w:color w:val="111111"/>
          <w:sz w:val="24"/>
          <w:szCs w:val="24"/>
        </w:rPr>
        <w:t>9.1.</w:t>
      </w:r>
      <w:bookmarkStart w:id="2" w:name="sub_93"/>
      <w:bookmarkEnd w:id="2"/>
      <w:r>
        <w:rPr>
          <w:rFonts w:eastAsia="TimesNewRomanPSMT" w:cs="Times New Roman" w:ascii="Times New Roman" w:hAnsi="Times New Roman"/>
          <w:color w:val="111111"/>
          <w:sz w:val="24"/>
          <w:szCs w:val="24"/>
        </w:rPr>
        <w:t xml:space="preserve"> Договор заключен на 2 (два) года и действие его распространяется на отношения возникшие с </w:t>
      </w:r>
      <w:r>
        <w:rPr>
          <w:rFonts w:eastAsia="TimesNewRomanPSMT" w:cs="Times New Roman" w:ascii="Times New Roman" w:hAnsi="Times New Roman"/>
          <w:b/>
          <w:bCs/>
          <w:color w:val="111111"/>
          <w:sz w:val="24"/>
          <w:szCs w:val="24"/>
        </w:rPr>
        <w:t>«__________» ________________202_________ года.</w:t>
      </w:r>
    </w:p>
    <w:p>
      <w:pPr>
        <w:pStyle w:val="Style19"/>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t>9.2. При отсутствии заявления одной из сторон о прекращении договора управления по окончании срока его действия такой договор  считается продленным на тот же срок и на тех же условиях, какие были предусмотрены таким договором.</w:t>
      </w:r>
    </w:p>
    <w:p>
      <w:pPr>
        <w:pStyle w:val="Style19"/>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t>9.3.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Договору являются его неотъемлемой частью. Договор составлен на 23 листах и содержит 4 Приложения.</w:t>
      </w:r>
    </w:p>
    <w:p>
      <w:pPr>
        <w:pStyle w:val="Style19"/>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r>
    </w:p>
    <w:p>
      <w:pPr>
        <w:pStyle w:val="Normal"/>
        <w:spacing w:lineRule="auto" w:line="240" w:before="0" w:after="0"/>
        <w:jc w:val="center"/>
        <w:rPr>
          <w:rFonts w:ascii="Times New Roman" w:hAnsi="Times New Roman"/>
          <w:color w:val="111111"/>
          <w:sz w:val="24"/>
          <w:szCs w:val="24"/>
        </w:rPr>
      </w:pPr>
      <w:r>
        <w:rPr>
          <w:rFonts w:eastAsia="TimesNewRomanPSMT" w:cs="Times New Roman" w:ascii="Times New Roman" w:hAnsi="Times New Roman"/>
          <w:b/>
          <w:bCs/>
          <w:color w:val="111111"/>
          <w:sz w:val="24"/>
          <w:szCs w:val="24"/>
        </w:rPr>
        <w:t>10.</w:t>
      </w:r>
      <w:r>
        <w:rPr>
          <w:rFonts w:cs="Times New Roman" w:ascii="Times New Roman" w:hAnsi="Times New Roman"/>
          <w:b/>
          <w:bCs/>
          <w:color w:val="111111"/>
          <w:sz w:val="24"/>
          <w:szCs w:val="24"/>
        </w:rPr>
        <w:t xml:space="preserve"> Контроль за выполнением Управляющей организацией и собственниками, нанимателями  обязанностей по договору  и порядок регистрации факта нарушения условий настоящего договора.</w:t>
      </w:r>
    </w:p>
    <w:p>
      <w:pPr>
        <w:pStyle w:val="Normal"/>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t>10.1. Контроль над деятельностью Управляющей организации в части исполнения настоящего Договора осуществляется Собственником и иными законными пользователями и уполномоченными им лицами в соответствии с их полномочиями путем:</w:t>
      </w:r>
    </w:p>
    <w:p>
      <w:pPr>
        <w:pStyle w:val="Normal"/>
        <w:spacing w:lineRule="auto" w:line="240" w:before="0" w:after="0"/>
        <w:ind w:left="0" w:right="0" w:firstLine="794"/>
        <w:jc w:val="both"/>
        <w:rPr/>
      </w:pPr>
      <w:r>
        <w:rPr>
          <w:rFonts w:ascii="Times New Roman" w:hAnsi="Times New Roman"/>
          <w:color w:val="111111"/>
          <w:sz w:val="24"/>
          <w:szCs w:val="24"/>
        </w:rPr>
        <w:t>- П</w:t>
      </w:r>
      <w:r>
        <w:rPr>
          <w:rFonts w:cs="Times New Roman" w:ascii="Times New Roman" w:hAnsi="Times New Roman"/>
          <w:color w:val="111111"/>
          <w:sz w:val="24"/>
          <w:szCs w:val="24"/>
        </w:rPr>
        <w:t xml:space="preserve">одписания  Председателем Совета МКД или уполномоченным общим собранием лицом Актов </w:t>
      </w:r>
      <w:r>
        <w:rPr>
          <w:rStyle w:val="S10"/>
          <w:rFonts w:cs="Times New Roman" w:ascii="Times New Roman" w:hAnsi="Times New Roman"/>
          <w:bCs/>
          <w:color w:val="111111"/>
          <w:sz w:val="24"/>
          <w:szCs w:val="24"/>
        </w:rPr>
        <w:t xml:space="preserve">приемки оказанных услуг и (или) выполненных работ </w:t>
      </w:r>
      <w:r>
        <w:rPr>
          <w:rFonts w:cs="Times New Roman" w:ascii="Times New Roman" w:hAnsi="Times New Roman"/>
          <w:bCs/>
          <w:color w:val="111111"/>
          <w:sz w:val="24"/>
          <w:szCs w:val="24"/>
        </w:rPr>
        <w:t xml:space="preserve">по содержанию и текущему ремонту общего имущества в многоквартирном  доме </w:t>
      </w:r>
      <w:r>
        <w:rPr>
          <w:rFonts w:cs="Times New Roman" w:ascii="Times New Roman" w:hAnsi="Times New Roman"/>
          <w:color w:val="111111"/>
          <w:sz w:val="24"/>
          <w:szCs w:val="24"/>
        </w:rPr>
        <w:t xml:space="preserve">не позднее </w:t>
      </w:r>
      <w:r>
        <w:rPr>
          <w:rFonts w:cs="Times New Roman" w:ascii="Times New Roman" w:hAnsi="Times New Roman"/>
          <w:color w:val="111111"/>
          <w:sz w:val="24"/>
          <w:szCs w:val="24"/>
        </w:rPr>
        <w:t>5</w:t>
      </w:r>
      <w:r>
        <w:rPr>
          <w:rFonts w:cs="Times New Roman" w:ascii="Times New Roman" w:hAnsi="Times New Roman"/>
          <w:color w:val="111111"/>
          <w:sz w:val="24"/>
          <w:szCs w:val="24"/>
        </w:rPr>
        <w:t xml:space="preserve">  дней с даты их получения. В случае,  если председатель совета дома либо уполномоченное на общем собрании собственников лицо  в течение </w:t>
      </w:r>
      <w:r>
        <w:rPr>
          <w:rFonts w:cs="Times New Roman" w:ascii="Times New Roman" w:hAnsi="Times New Roman"/>
          <w:color w:val="111111"/>
          <w:sz w:val="24"/>
          <w:szCs w:val="24"/>
        </w:rPr>
        <w:t>5</w:t>
      </w:r>
      <w:r>
        <w:rPr>
          <w:rFonts w:cs="Times New Roman" w:ascii="Times New Roman" w:hAnsi="Times New Roman"/>
          <w:color w:val="111111"/>
          <w:sz w:val="24"/>
          <w:szCs w:val="24"/>
        </w:rPr>
        <w:t xml:space="preserve"> рабочих дней с момента получения отказывается подписывать Акт, то Акт считается подписанным в одностороннем порядке. </w:t>
      </w:r>
      <w:r>
        <w:rPr>
          <w:rFonts w:cs="Times New Roman" w:ascii="Times New Roman" w:hAnsi="Times New Roman"/>
          <w:color w:val="111111"/>
          <w:sz w:val="24"/>
          <w:szCs w:val="24"/>
          <w:lang w:val="ru-RU"/>
        </w:rPr>
        <w:t>Порядое передачи акта осуществляется в соответствии с решением общего собрания собственников- составление актов о нарушении условий  договора в соответствии с положениями пп.10.2-10.5 настоящего Договора.</w:t>
      </w:r>
    </w:p>
    <w:p>
      <w:pPr>
        <w:pStyle w:val="Normal"/>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t>10.2. Акт о нарушении условий Договора по требованию любой из Сторон Договора составляется в случаях:</w:t>
      </w:r>
    </w:p>
    <w:p>
      <w:pPr>
        <w:pStyle w:val="Normal"/>
        <w:spacing w:lineRule="auto" w:line="240" w:before="0" w:after="0"/>
        <w:ind w:left="0" w:right="0" w:firstLine="794"/>
        <w:jc w:val="both"/>
        <w:rPr>
          <w:rFonts w:ascii="Times New Roman" w:hAnsi="Times New Roman"/>
          <w:color w:val="111111"/>
          <w:sz w:val="24"/>
          <w:szCs w:val="24"/>
        </w:rPr>
      </w:pPr>
      <w:r>
        <w:rPr>
          <w:rFonts w:ascii="Times New Roman" w:hAnsi="Times New Roman"/>
          <w:color w:val="111111"/>
          <w:sz w:val="24"/>
          <w:szCs w:val="24"/>
        </w:rPr>
        <w:t xml:space="preserve">- </w:t>
      </w:r>
      <w:r>
        <w:rPr>
          <w:rFonts w:ascii="Times New Roman" w:hAnsi="Times New Roman"/>
          <w:color w:val="111111"/>
          <w:sz w:val="24"/>
          <w:szCs w:val="24"/>
          <w:lang w:val="ru-RU"/>
        </w:rPr>
        <w:t>выполнения</w:t>
      </w:r>
      <w:r>
        <w:rPr>
          <w:rFonts w:ascii="Times New Roman" w:hAnsi="Times New Roman"/>
          <w:color w:val="111111"/>
          <w:sz w:val="24"/>
          <w:szCs w:val="24"/>
        </w:rPr>
        <w:t xml:space="preserve"> услуг и работ по содержанию и ремонту общего имущества в Многоквартирном доме и (или) предоставления коммунальных услуг ненадлежащего качества и (или) с перерывами, превышающими установленную продолжительность, а также причинения вреда жизни, здоровью и имуществу Собственника, иных законных пользователей и (или) проживающих в жилом помещении граждан, общему имуществу в Многоквартирном доме;</w:t>
      </w:r>
    </w:p>
    <w:p>
      <w:pPr>
        <w:pStyle w:val="Normal"/>
        <w:spacing w:lineRule="auto" w:line="240" w:before="0" w:after="0"/>
        <w:ind w:left="0" w:right="0" w:firstLine="850"/>
        <w:jc w:val="both"/>
        <w:rPr>
          <w:rFonts w:ascii="Times New Roman" w:hAnsi="Times New Roman"/>
          <w:color w:val="111111"/>
          <w:sz w:val="24"/>
          <w:szCs w:val="24"/>
        </w:rPr>
      </w:pPr>
      <w:r>
        <w:rPr>
          <w:rFonts w:ascii="Times New Roman" w:hAnsi="Times New Roman"/>
          <w:color w:val="111111"/>
          <w:sz w:val="24"/>
          <w:szCs w:val="24"/>
        </w:rPr>
        <w:t>- неправомерных действий Собственника и иных законных пользователей, управляющей организации.</w:t>
      </w:r>
    </w:p>
    <w:p>
      <w:pPr>
        <w:pStyle w:val="Normal"/>
        <w:spacing w:lineRule="auto" w:line="240" w:before="0" w:after="0"/>
        <w:ind w:left="0" w:right="0" w:firstLine="850"/>
        <w:jc w:val="both"/>
        <w:rPr>
          <w:rFonts w:ascii="Times New Roman" w:hAnsi="Times New Roman"/>
          <w:color w:val="111111"/>
          <w:sz w:val="24"/>
          <w:szCs w:val="24"/>
        </w:rPr>
      </w:pPr>
      <w:r>
        <w:rPr>
          <w:rFonts w:ascii="Times New Roman" w:hAnsi="Times New Roman"/>
          <w:color w:val="111111"/>
          <w:sz w:val="24"/>
          <w:szCs w:val="24"/>
          <w:lang w:val="ru-RU"/>
        </w:rPr>
        <w:t>Подготовка бланков Акта осуществляется управляющей организаци</w:t>
      </w:r>
      <w:r>
        <w:rPr>
          <w:rFonts w:ascii="Times New Roman" w:hAnsi="Times New Roman"/>
          <w:color w:val="000000"/>
          <w:sz w:val="24"/>
          <w:szCs w:val="24"/>
          <w:lang w:val="ru-RU"/>
        </w:rPr>
        <w:t xml:space="preserve">ей. При отсутствии бланков Акт </w:t>
      </w:r>
      <w:r>
        <w:rPr>
          <w:rFonts w:ascii="Times New Roman" w:hAnsi="Times New Roman"/>
          <w:color w:val="000000"/>
          <w:sz w:val="24"/>
          <w:szCs w:val="24"/>
          <w:lang w:val="ru-RU"/>
        </w:rPr>
        <w:t>с</w:t>
      </w:r>
      <w:r>
        <w:rPr>
          <w:rFonts w:ascii="Times New Roman" w:hAnsi="Times New Roman"/>
          <w:color w:val="000000"/>
          <w:sz w:val="24"/>
          <w:szCs w:val="24"/>
          <w:lang w:val="ru-RU"/>
        </w:rPr>
        <w:t xml:space="preserve">оставляется </w:t>
      </w:r>
      <w:r>
        <w:rPr>
          <w:rFonts w:ascii="Times New Roman" w:hAnsi="Times New Roman"/>
          <w:color w:val="000000"/>
          <w:sz w:val="24"/>
          <w:szCs w:val="24"/>
          <w:lang w:val="ru-RU"/>
        </w:rPr>
        <w:t>в произвольной форме. В случае необходимости дополнение к Акту Сторонанми составляется дефектная ведомость.</w:t>
      </w:r>
    </w:p>
    <w:p>
      <w:pPr>
        <w:pStyle w:val="Normal"/>
        <w:spacing w:lineRule="auto" w:line="240" w:before="0" w:after="0"/>
        <w:ind w:left="0" w:right="0" w:firstLine="850"/>
        <w:jc w:val="both"/>
        <w:rPr>
          <w:rFonts w:ascii="Times New Roman" w:hAnsi="Times New Roman"/>
          <w:color w:val="111111"/>
          <w:sz w:val="24"/>
          <w:szCs w:val="24"/>
        </w:rPr>
      </w:pPr>
      <w:r>
        <w:rPr>
          <w:rFonts w:ascii="Times New Roman" w:hAnsi="Times New Roman"/>
          <w:color w:val="000000"/>
          <w:sz w:val="24"/>
          <w:szCs w:val="24"/>
        </w:rPr>
        <w:t>10.3.</w:t>
      </w:r>
      <w:r>
        <w:rPr>
          <w:rFonts w:ascii="Times New Roman" w:hAnsi="Times New Roman"/>
          <w:color w:val="000000"/>
          <w:sz w:val="24"/>
          <w:szCs w:val="24"/>
        </w:rPr>
        <w:t xml:space="preserve"> Акт составляется  комиссией, которая должна состоять не менее, чем из трех человек, включая представителей Управляющей организации, Собственника и иных законных пользователей, а также при необходимости подрядной организации.</w:t>
      </w:r>
    </w:p>
    <w:p>
      <w:pPr>
        <w:pStyle w:val="Normal"/>
        <w:spacing w:lineRule="auto" w:line="240" w:before="0" w:after="0"/>
        <w:ind w:left="0" w:right="0" w:firstLine="850"/>
        <w:jc w:val="both"/>
        <w:rPr>
          <w:rFonts w:ascii="Times New Roman" w:hAnsi="Times New Roman"/>
          <w:color w:val="000000"/>
          <w:sz w:val="24"/>
          <w:szCs w:val="24"/>
        </w:rPr>
      </w:pPr>
      <w:r>
        <w:rPr>
          <w:rFonts w:ascii="Times New Roman" w:hAnsi="Times New Roman"/>
          <w:color w:val="000000"/>
          <w:sz w:val="24"/>
          <w:szCs w:val="24"/>
        </w:rPr>
        <w:t>10.4.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и иных законных пользователей,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w:t>
      </w:r>
    </w:p>
    <w:p>
      <w:pPr>
        <w:pStyle w:val="Normal"/>
        <w:spacing w:lineRule="auto" w:line="240" w:before="0" w:after="0"/>
        <w:ind w:left="0" w:right="0" w:firstLine="850"/>
        <w:jc w:val="both"/>
        <w:rPr>
          <w:rFonts w:ascii="Times New Roman" w:hAnsi="Times New Roman"/>
          <w:sz w:val="24"/>
          <w:szCs w:val="24"/>
        </w:rPr>
      </w:pPr>
      <w:r>
        <w:rPr>
          <w:rFonts w:cs="Times New Roman" w:ascii="Times New Roman" w:hAnsi="Times New Roman"/>
          <w:color w:val="000000"/>
          <w:sz w:val="24"/>
          <w:szCs w:val="24"/>
        </w:rPr>
        <w:t>1</w:t>
      </w:r>
      <w:r>
        <w:rPr>
          <w:rFonts w:cs="Times New Roman" w:ascii="Times New Roman" w:hAnsi="Times New Roman"/>
          <w:color w:val="000000"/>
          <w:sz w:val="24"/>
          <w:szCs w:val="24"/>
        </w:rPr>
        <w:t>0.5. Акт составляется в присутствии Собственника и иных законных пользователей, права которого нарушены. При отсутствии Собственника и иных законных пользователей Акт проверки составляется комиссией без его участия с приглашением в состав комиссии независимых лиц (например, соседей), о чем в Акте делается соответствующая отметка. Акт составляется комиссией не менее чем в двух экземплярах, один из которых под роспись вручается Собственнику (иному законному пользователю), а второй - Управляющей</w:t>
      </w:r>
      <w:r>
        <w:rPr>
          <w:rFonts w:eastAsia="TimesNewRomanPSMT" w:cs="Times New Roman" w:ascii="Times New Roman" w:hAnsi="Times New Roman"/>
          <w:color w:val="000000"/>
          <w:sz w:val="24"/>
          <w:szCs w:val="24"/>
        </w:rPr>
        <w:t xml:space="preserve"> организации.</w:t>
      </w:r>
      <w:r>
        <w:rPr>
          <w:rFonts w:eastAsia="TimesNewRomanPSMT" w:cs="Times New Roman" w:ascii="Times New Roman" w:hAnsi="Times New Roman"/>
          <w:b/>
          <w:bCs/>
          <w:color w:val="000000"/>
          <w:sz w:val="24"/>
          <w:szCs w:val="24"/>
        </w:rPr>
        <w:tab/>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11. Перечень приложений к Договору.</w:t>
      </w:r>
    </w:p>
    <w:p>
      <w:pPr>
        <w:pStyle w:val="Normal"/>
        <w:spacing w:lineRule="auto" w:line="240" w:before="0" w:after="0"/>
        <w:ind w:left="0" w:right="0" w:firstLine="907"/>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Неотъемлемой частью настоящего договора является:</w:t>
      </w:r>
    </w:p>
    <w:p>
      <w:pPr>
        <w:pStyle w:val="Normal"/>
        <w:spacing w:lineRule="auto" w:line="240" w:before="0" w:after="0"/>
        <w:ind w:left="0" w:right="0" w:firstLine="907"/>
        <w:jc w:val="both"/>
        <w:rPr>
          <w:rFonts w:ascii="Times New Roman" w:hAnsi="Times New Roman"/>
          <w:sz w:val="24"/>
          <w:szCs w:val="24"/>
        </w:rPr>
      </w:pPr>
      <w:r>
        <w:rPr>
          <w:rFonts w:eastAsia="TimesNewRomanPSMT" w:cs="Times New Roman" w:ascii="Times New Roman" w:hAnsi="Times New Roman"/>
          <w:bCs/>
          <w:color w:val="000000"/>
          <w:sz w:val="24"/>
          <w:szCs w:val="24"/>
        </w:rPr>
        <w:t>1.Приложение № 1 (</w:t>
      </w:r>
      <w:r>
        <w:rPr>
          <w:rFonts w:eastAsia="TimesNewRomanPSMT" w:cs="Times New Roman" w:ascii="Times New Roman" w:hAnsi="Times New Roman"/>
          <w:color w:val="000000"/>
          <w:sz w:val="24"/>
          <w:szCs w:val="24"/>
        </w:rPr>
        <w:t>Порядок обработки персональных данных граждан для целей исполнения Договора).</w:t>
      </w:r>
    </w:p>
    <w:p>
      <w:pPr>
        <w:pStyle w:val="Normal"/>
        <w:spacing w:lineRule="auto" w:line="240" w:before="0" w:after="0"/>
        <w:ind w:left="0" w:right="0" w:firstLine="907"/>
        <w:jc w:val="both"/>
        <w:rPr>
          <w:rFonts w:ascii="Times New Roman" w:hAnsi="Times New Roman"/>
          <w:sz w:val="24"/>
          <w:szCs w:val="24"/>
        </w:rPr>
      </w:pPr>
      <w:r>
        <w:rPr>
          <w:rFonts w:eastAsia="TimesNewRomanPSMT" w:cs="Times New Roman" w:ascii="Times New Roman" w:hAnsi="Times New Roman"/>
          <w:bCs/>
          <w:color w:val="000000"/>
          <w:sz w:val="24"/>
          <w:szCs w:val="24"/>
        </w:rPr>
        <w:t xml:space="preserve">2. Приложение №2 </w:t>
      </w:r>
      <w:r>
        <w:rPr>
          <w:rFonts w:eastAsia="TimesNewRomanPSMT" w:cs="Times New Roman" w:ascii="Times New Roman" w:hAnsi="Times New Roman"/>
          <w:color w:val="000000"/>
          <w:sz w:val="24"/>
          <w:szCs w:val="24"/>
        </w:rPr>
        <w:t>(</w:t>
      </w:r>
      <w:r>
        <w:rPr>
          <w:rFonts w:eastAsia="Times New Roman" w:cs="Times New Roman" w:ascii="Times New Roman" w:hAnsi="Times New Roman"/>
          <w:color w:val="000000"/>
          <w:sz w:val="24"/>
          <w:szCs w:val="24"/>
          <w:lang w:eastAsia="ru-RU"/>
        </w:rPr>
        <w:t>Состав общего имущества в МКД</w:t>
      </w:r>
      <w:r>
        <w:rPr>
          <w:rFonts w:eastAsia="TimesNewRomanPSMT" w:cs="Times New Roman" w:ascii="Times New Roman" w:hAnsi="Times New Roman"/>
          <w:color w:val="000000"/>
          <w:sz w:val="24"/>
          <w:szCs w:val="24"/>
        </w:rPr>
        <w:t>).</w:t>
      </w:r>
    </w:p>
    <w:p>
      <w:pPr>
        <w:pStyle w:val="Normal"/>
        <w:spacing w:lineRule="auto" w:line="240" w:before="0" w:after="0"/>
        <w:ind w:left="0" w:right="0" w:firstLine="907"/>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3.Приложение №3 (Размер платы за содержание и ремонт общего имущества собственников помещений в МКД). </w:t>
      </w:r>
    </w:p>
    <w:p>
      <w:pPr>
        <w:pStyle w:val="Normal"/>
        <w:spacing w:lineRule="auto" w:line="240" w:before="0" w:after="0"/>
        <w:ind w:left="0" w:right="0" w:firstLine="907"/>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4. Приложение №4 (Перечень и периодичность оказания услуг и работ).</w:t>
      </w:r>
    </w:p>
    <w:p>
      <w:pPr>
        <w:pStyle w:val="Normal"/>
        <w:spacing w:lineRule="auto" w:line="240" w:before="0" w:after="0"/>
        <w:ind w:left="0" w:right="0" w:firstLine="567"/>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12.Юридические адреса и реквизиты сторон</w:t>
      </w:r>
    </w:p>
    <w:p>
      <w:pPr>
        <w:pStyle w:val="Normal"/>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tbl>
      <w:tblPr>
        <w:tblW w:w="9525" w:type="dxa"/>
        <w:jc w:val="left"/>
        <w:tblInd w:w="-188" w:type="dxa"/>
        <w:tblCellMar>
          <w:top w:w="0" w:type="dxa"/>
          <w:left w:w="5" w:type="dxa"/>
          <w:bottom w:w="0" w:type="dxa"/>
          <w:right w:w="98" w:type="dxa"/>
        </w:tblCellMar>
      </w:tblPr>
      <w:tblGrid>
        <w:gridCol w:w="5213"/>
        <w:gridCol w:w="4312"/>
      </w:tblGrid>
      <w:tr>
        <w:trPr>
          <w:trHeight w:val="2610" w:hRule="atLeast"/>
        </w:trPr>
        <w:tc>
          <w:tcPr>
            <w:tcW w:w="5213"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rPr>
                <w:rFonts w:ascii="Times New Roman" w:hAnsi="Times New Roman"/>
                <w:b/>
                <w:b/>
                <w:bCs/>
                <w:sz w:val="24"/>
                <w:szCs w:val="24"/>
                <w:lang w:val="uk-UA"/>
              </w:rPr>
            </w:pPr>
            <w:r>
              <w:rPr>
                <w:rFonts w:ascii="Times New Roman" w:hAnsi="Times New Roman"/>
                <w:b/>
                <w:bCs/>
                <w:sz w:val="24"/>
                <w:szCs w:val="24"/>
                <w:lang w:val="uk-UA"/>
              </w:rPr>
              <w:t xml:space="preserve">Управляющая компания: </w:t>
            </w:r>
          </w:p>
          <w:p>
            <w:pPr>
              <w:pStyle w:val="Normal"/>
              <w:spacing w:lineRule="auto" w:line="240" w:before="0" w:after="0"/>
              <w:rPr>
                <w:rFonts w:ascii="Times New Roman" w:hAnsi="Times New Roman"/>
                <w:sz w:val="24"/>
                <w:szCs w:val="24"/>
              </w:rPr>
            </w:pPr>
            <w:r>
              <w:rPr>
                <w:rFonts w:ascii="Times New Roman" w:hAnsi="Times New Roman"/>
                <w:b/>
                <w:bCs/>
                <w:sz w:val="24"/>
                <w:szCs w:val="24"/>
                <w:lang w:val="uk-UA"/>
              </w:rPr>
              <w:t>ООО «</w:t>
            </w:r>
            <w:r>
              <w:rPr>
                <w:rFonts w:ascii="Times New Roman" w:hAnsi="Times New Roman"/>
                <w:b/>
                <w:sz w:val="24"/>
                <w:szCs w:val="24"/>
              </w:rPr>
              <w:t>Монолит-Комфорт»</w:t>
            </w:r>
          </w:p>
          <w:p>
            <w:pPr>
              <w:pStyle w:val="Normal"/>
              <w:shd w:fill="FFFFFF" w:val="clear"/>
              <w:spacing w:lineRule="auto" w:line="240" w:before="0" w:after="0"/>
              <w:ind w:left="0" w:right="150" w:hanging="0"/>
              <w:rPr>
                <w:rFonts w:ascii="Times New Roman" w:hAnsi="Times New Roman"/>
                <w:sz w:val="24"/>
                <w:szCs w:val="24"/>
              </w:rPr>
            </w:pPr>
            <w:r>
              <w:rPr>
                <w:rFonts w:ascii="Times New Roman" w:hAnsi="Times New Roman"/>
                <w:sz w:val="24"/>
                <w:szCs w:val="24"/>
              </w:rPr>
              <w:t>Юридический адрес: 295050, Россия, Республика Крым, г. Симферополь, ул. Ростовская, 19А, офис 101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ИНН </w:t>
            </w:r>
            <w:r>
              <w:rPr>
                <w:rFonts w:ascii="Times New Roman" w:hAnsi="Times New Roman"/>
                <w:color w:val="222222"/>
                <w:sz w:val="24"/>
                <w:szCs w:val="24"/>
                <w:highlight w:val="white"/>
              </w:rPr>
              <w:t>9102043874/</w:t>
            </w:r>
            <w:bookmarkStart w:id="3" w:name="__DdeLink__2947_17374204491"/>
            <w:r>
              <w:rPr>
                <w:rFonts w:eastAsia="Times New Roman" w:ascii="Times New Roman" w:hAnsi="Times New Roman"/>
                <w:color w:val="222222"/>
                <w:sz w:val="24"/>
                <w:szCs w:val="24"/>
                <w:highlight w:val="white"/>
                <w:lang w:eastAsia="ru-RU"/>
              </w:rPr>
              <w:t xml:space="preserve">КПП </w:t>
            </w:r>
            <w:bookmarkEnd w:id="3"/>
            <w:r>
              <w:rPr>
                <w:rFonts w:ascii="Times New Roman" w:hAnsi="Times New Roman"/>
                <w:color w:val="222222"/>
                <w:sz w:val="24"/>
                <w:szCs w:val="24"/>
                <w:highlight w:val="white"/>
              </w:rPr>
              <w:t>910201001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ОГРН </w:t>
            </w:r>
            <w:r>
              <w:rPr>
                <w:rFonts w:ascii="Times New Roman" w:hAnsi="Times New Roman"/>
                <w:color w:val="222222"/>
                <w:sz w:val="24"/>
                <w:szCs w:val="24"/>
                <w:highlight w:val="white"/>
              </w:rPr>
              <w:t>1149102086517</w:t>
            </w:r>
          </w:p>
          <w:p>
            <w:pPr>
              <w:pStyle w:val="Normal"/>
              <w:spacing w:lineRule="auto" w:line="240" w:before="0" w:after="0"/>
              <w:rPr>
                <w:rFonts w:ascii="Times New Roman" w:hAnsi="Times New Roman"/>
                <w:b/>
                <w:b/>
                <w:bCs/>
                <w:color w:val="222222"/>
                <w:sz w:val="24"/>
                <w:szCs w:val="24"/>
                <w:highlight w:val="white"/>
              </w:rPr>
            </w:pPr>
            <w:r>
              <w:rPr>
                <w:rFonts w:ascii="Times New Roman" w:hAnsi="Times New Roman"/>
                <w:b/>
                <w:bCs/>
                <w:color w:val="222222"/>
                <w:sz w:val="24"/>
                <w:szCs w:val="24"/>
                <w:highlight w:val="white"/>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Генеральный директор</w:t>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______________________О.А.Шандер.</w:t>
            </w:r>
          </w:p>
        </w:tc>
        <w:tc>
          <w:tcPr>
            <w:tcW w:w="4312"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jc w:val="center"/>
              <w:rPr>
                <w:rFonts w:ascii="Times New Roman" w:hAnsi="Times New Roman"/>
                <w:b/>
                <w:b/>
                <w:bCs/>
                <w:color w:val="000000"/>
                <w:sz w:val="24"/>
                <w:szCs w:val="24"/>
              </w:rPr>
            </w:pPr>
            <w:r>
              <w:rPr>
                <w:rFonts w:ascii="Times New Roman" w:hAnsi="Times New Roman"/>
                <w:b/>
                <w:bCs/>
                <w:color w:val="000000"/>
                <w:sz w:val="24"/>
                <w:szCs w:val="24"/>
              </w:rPr>
              <w:t>Председатель                                                         Совета многоквартирного дома</w:t>
            </w:r>
          </w:p>
          <w:p>
            <w:pPr>
              <w:pStyle w:val="Style19"/>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Style19"/>
              <w:spacing w:lineRule="auto" w:line="240" w:before="0" w:after="0"/>
              <w:jc w:val="both"/>
              <w:rPr>
                <w:rFonts w:ascii="Times New Roman" w:hAnsi="Times New Roman"/>
                <w:color w:val="000000"/>
                <w:sz w:val="24"/>
                <w:szCs w:val="24"/>
              </w:rPr>
            </w:pPr>
            <w:bookmarkStart w:id="4" w:name="__DdeLink__5437_155745696"/>
            <w:bookmarkStart w:id="5" w:name="__DdeLink__3553_10020800162"/>
            <w:r>
              <w:rPr>
                <w:rFonts w:ascii="Times New Roman" w:hAnsi="Times New Roman"/>
                <w:color w:val="000000"/>
                <w:sz w:val="24"/>
                <w:szCs w:val="24"/>
              </w:rPr>
              <w:t xml:space="preserve">Адрес: </w:t>
            </w:r>
            <w:bookmarkEnd w:id="4"/>
            <w:bookmarkEnd w:id="5"/>
          </w:p>
          <w:p>
            <w:pPr>
              <w:pStyle w:val="Style19"/>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widowControl w:val="false"/>
              <w:spacing w:lineRule="auto" w:line="240" w:before="0" w:after="0"/>
              <w:rPr>
                <w:rFonts w:ascii="Times New Roman" w:hAnsi="Times New Roman"/>
                <w:b/>
                <w:b/>
                <w:bCs/>
                <w:sz w:val="24"/>
                <w:szCs w:val="24"/>
              </w:rPr>
            </w:pPr>
            <w:r>
              <w:rPr>
                <w:rFonts w:ascii="Times New Roman" w:hAnsi="Times New Roman"/>
                <w:b/>
                <w:bCs/>
                <w:sz w:val="24"/>
                <w:szCs w:val="24"/>
              </w:rPr>
            </w:r>
          </w:p>
        </w:tc>
      </w:tr>
    </w:tbl>
    <w:p>
      <w:pPr>
        <w:pStyle w:val="Normal"/>
        <w:spacing w:lineRule="auto" w:line="240" w:before="0" w:after="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rPr>
          <w:rFonts w:ascii="Times New Roman" w:hAnsi="Times New Roman"/>
          <w:sz w:val="24"/>
          <w:szCs w:val="24"/>
        </w:rPr>
      </w:pPr>
      <w:r>
        <w:rPr>
          <w:rFonts w:eastAsia="Times New Roman" w:ascii="Times New Roman" w:hAnsi="Times New Roman"/>
          <w:b/>
          <w:bCs/>
          <w:color w:val="000000"/>
          <w:sz w:val="24"/>
          <w:szCs w:val="24"/>
          <w:lang w:eastAsia="ru-RU"/>
        </w:rPr>
        <w:t xml:space="preserve">Приложение № </w:t>
      </w:r>
      <w:r>
        <w:rPr>
          <w:rFonts w:eastAsia="Times New Roman" w:ascii="Times New Roman" w:hAnsi="Times New Roman"/>
          <w:b/>
          <w:bCs/>
          <w:color w:val="000000"/>
          <w:sz w:val="24"/>
          <w:szCs w:val="24"/>
          <w:lang w:eastAsia="ru-RU"/>
        </w:rPr>
        <w:t>1</w:t>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к Договору  №</w:t>
      </w:r>
    </w:p>
    <w:p>
      <w:pPr>
        <w:pStyle w:val="Normal"/>
        <w:shd w:fill="FFFFFF" w:val="clear"/>
        <w:spacing w:lineRule="auto" w:line="240" w:before="0" w:after="0"/>
        <w:ind w:left="0" w:right="0" w:firstLine="6520"/>
        <w:jc w:val="both"/>
        <w:rPr>
          <w:rFonts w:ascii="Times New Roman" w:hAnsi="Times New Roman" w:eastAsia="TimesNewRomanPSMT" w:cs="Times New Roman"/>
          <w:color w:val="000000"/>
          <w:sz w:val="24"/>
          <w:szCs w:val="24"/>
        </w:rPr>
      </w:pPr>
      <w:r>
        <w:rPr>
          <w:rFonts w:eastAsia="Times New Roman" w:cs="Times New Roman" w:ascii="Times New Roman" w:hAnsi="Times New Roman"/>
          <w:b/>
          <w:bCs/>
          <w:color w:val="000000"/>
          <w:sz w:val="24"/>
          <w:szCs w:val="24"/>
          <w:lang w:eastAsia="ru-RU"/>
        </w:rPr>
        <w:t>от ________________202</w:t>
      </w:r>
      <w:r>
        <w:rPr>
          <w:rFonts w:eastAsia="Times New Roman" w:cs="Times New Roman" w:ascii="Times New Roman" w:hAnsi="Times New Roman"/>
          <w:b/>
          <w:bCs/>
          <w:color w:val="000000"/>
          <w:sz w:val="24"/>
          <w:szCs w:val="24"/>
          <w:lang w:eastAsia="ru-RU"/>
        </w:rPr>
        <w:t xml:space="preserve">6 </w:t>
      </w:r>
      <w:r>
        <w:rPr>
          <w:rFonts w:eastAsia="Times New Roman" w:cs="Times New Roman" w:ascii="Times New Roman" w:hAnsi="Times New Roman"/>
          <w:b/>
          <w:bCs/>
          <w:color w:val="000000"/>
          <w:sz w:val="24"/>
          <w:szCs w:val="24"/>
          <w:lang w:eastAsia="ru-RU"/>
        </w:rPr>
        <w:t>года</w:t>
      </w:r>
    </w:p>
    <w:p>
      <w:pPr>
        <w:pStyle w:val="Normal"/>
        <w:shd w:fill="FFFFFF" w:val="clear"/>
        <w:spacing w:lineRule="auto" w:line="240" w:before="0" w:after="0"/>
        <w:ind w:left="0" w:right="0" w:firstLine="652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Порядок обработки персональных данных граждан для целей исполнения Договора</w:t>
      </w:r>
    </w:p>
    <w:p>
      <w:pPr>
        <w:pStyle w:val="Style19"/>
        <w:spacing w:lineRule="auto" w:line="240" w:before="0" w:after="0"/>
        <w:ind w:left="0" w:right="0" w:firstLine="567"/>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ind w:left="0" w:right="0" w:firstLine="68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1. Цели обработки персональных данных граждан:</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Целями обработки персональных данных являются исполнение Управляющей организацией обязательств по Договору, включающих в себя функции, осуществляемые в отношении граждан-нанимателей и собственников помещений и связанные с:</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Cs/>
          <w:color w:val="000000"/>
          <w:sz w:val="24"/>
          <w:szCs w:val="24"/>
        </w:rPr>
        <w:t>расчетами и начислениями платы за содержание и ремонт жилого помещения, платы за коммунальные услуги и иные услуги, оказываемые по Договору;</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Cs/>
          <w:color w:val="000000"/>
          <w:sz w:val="24"/>
          <w:szCs w:val="24"/>
        </w:rPr>
        <w:t xml:space="preserve">подготовкой и доставкой таким потребителям платежных документов; </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Cs/>
          <w:color w:val="000000"/>
          <w:sz w:val="24"/>
          <w:szCs w:val="24"/>
        </w:rPr>
        <w:t>приемом таких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Cs/>
          <w:color w:val="000000"/>
          <w:sz w:val="24"/>
          <w:szCs w:val="24"/>
        </w:rPr>
        <w:t>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со взысканием задолженности с потребителей.</w:t>
      </w:r>
    </w:p>
    <w:p>
      <w:pPr>
        <w:pStyle w:val="Style19"/>
        <w:spacing w:lineRule="auto" w:line="240" w:before="0" w:after="0"/>
        <w:jc w:val="both"/>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t>2.Операторы по обработке персональных данных.</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Операторами по обработке персональных данных граждан для целей исполнения Договора являются:</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Управляющая организация.</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Представитель Управляющей организации по расчетам с потребителям</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Представитель Управляющей организации по расчетам с потребителями осуществляет обработку персональных данных граждан по поручению Управляющей организации.</w:t>
      </w:r>
    </w:p>
    <w:p>
      <w:pPr>
        <w:pStyle w:val="Style19"/>
        <w:spacing w:lineRule="auto" w:line="240" w:before="0" w:after="0"/>
        <w:ind w:left="0" w:right="0" w:firstLine="624"/>
        <w:jc w:val="both"/>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ind w:left="0" w:right="0" w:firstLine="624"/>
        <w:jc w:val="center"/>
        <w:rPr>
          <w:rFonts w:ascii="Times New Roman" w:hAnsi="Times New Roman"/>
          <w:sz w:val="24"/>
          <w:szCs w:val="24"/>
        </w:rPr>
      </w:pPr>
      <w:r>
        <w:rPr>
          <w:rFonts w:eastAsia="TimesNewRomanPSMT" w:cs="Times New Roman" w:ascii="Times New Roman" w:hAnsi="Times New Roman"/>
          <w:b/>
          <w:bCs/>
          <w:color w:val="000000"/>
          <w:sz w:val="24"/>
          <w:szCs w:val="24"/>
        </w:rPr>
        <w:t>3</w:t>
      </w: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
          <w:bCs/>
          <w:color w:val="000000"/>
          <w:sz w:val="24"/>
          <w:szCs w:val="24"/>
        </w:rPr>
        <w:t>Порядок получения согласия граждан – субъектов персональных данных на обработку их персональных данных Представителем Управляющей организации.</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Согласие на обработку персональных данных на условиях, указанных в настоящем Приложении, считается полученным Управляющей организацией с момента подписания настоящего Договора или выставления потребителю (субъекту персональных данных) первого платежного документа для внесения платы по Договору Представителем Управляющей организации по расчетам с потребителями, до момента получения Управляющей организацией письменного обращения потребителя (субъекта персональных данных), выражающего несогласие на обработку его персональных данных лицом, осуществляющим обработку персональных данных по поручению Управляющей организации. В случае получения указанного обращения Управляющая организация обеспечивает обезличивание персональных данных такого субъекта персональных данных для целей их дальнейшей обработки лицом, осуществляющим обработку персональных данных по поручению Управляющей организации.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Style19"/>
        <w:spacing w:lineRule="auto" w:line="240" w:before="0" w:after="0"/>
        <w:ind w:left="0" w:right="0" w:firstLine="624"/>
        <w:jc w:val="center"/>
        <w:rPr>
          <w:rFonts w:ascii="Times New Roman" w:hAnsi="Times New Roman"/>
          <w:sz w:val="24"/>
          <w:szCs w:val="24"/>
        </w:rPr>
      </w:pPr>
      <w:r>
        <w:rPr>
          <w:rFonts w:eastAsia="TimesNewRomanPSMT" w:cs="Times New Roman" w:ascii="Times New Roman" w:hAnsi="Times New Roman"/>
          <w:bCs/>
          <w:color w:val="000000"/>
          <w:sz w:val="24"/>
          <w:szCs w:val="24"/>
        </w:rPr>
        <w:t xml:space="preserve">4. </w:t>
      </w:r>
      <w:r>
        <w:rPr>
          <w:rFonts w:eastAsia="TimesNewRomanPSMT" w:cs="Times New Roman" w:ascii="Times New Roman" w:hAnsi="Times New Roman"/>
          <w:b/>
          <w:bCs/>
          <w:color w:val="000000"/>
          <w:sz w:val="24"/>
          <w:szCs w:val="24"/>
        </w:rPr>
        <w:t>Перечень персональных данных (далее – данных), обработка которых осуществляется в целях, указанных в п. 1 настоящего Приложения:</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-фамилия, имя, отчество граждан, паспортные данные и родственные отношения;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-право владения помещением;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-адрес;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-площадь  помещения.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-телефон</w:t>
      </w:r>
    </w:p>
    <w:p>
      <w:pPr>
        <w:pStyle w:val="Style19"/>
        <w:spacing w:lineRule="auto" w:line="240" w:before="0" w:after="0"/>
        <w:jc w:val="center"/>
        <w:rPr>
          <w:rFonts w:ascii="Times New Roman" w:hAnsi="Times New Roman"/>
          <w:sz w:val="24"/>
          <w:szCs w:val="24"/>
        </w:rPr>
      </w:pPr>
      <w:r>
        <w:rPr>
          <w:rFonts w:eastAsia="TimesNewRomanPSMT" w:cs="Times New Roman" w:ascii="Times New Roman" w:hAnsi="Times New Roman"/>
          <w:bCs/>
          <w:color w:val="000000"/>
          <w:sz w:val="24"/>
          <w:szCs w:val="24"/>
        </w:rPr>
        <w:t xml:space="preserve"> </w:t>
      </w:r>
      <w:r>
        <w:rPr>
          <w:rFonts w:eastAsia="TimesNewRomanPSMT" w:cs="Times New Roman" w:ascii="Times New Roman" w:hAnsi="Times New Roman"/>
          <w:bCs/>
          <w:color w:val="000000"/>
          <w:sz w:val="24"/>
          <w:szCs w:val="24"/>
        </w:rPr>
        <w:t>5.</w:t>
      </w:r>
      <w:r>
        <w:rPr>
          <w:rFonts w:eastAsia="TimesNewRomanPSMT" w:cs="Times New Roman" w:ascii="Times New Roman" w:hAnsi="Times New Roman"/>
          <w:b/>
          <w:bCs/>
          <w:color w:val="000000"/>
          <w:sz w:val="24"/>
          <w:szCs w:val="24"/>
        </w:rPr>
        <w:t xml:space="preserve">Перечень действий с персональными данными: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-сбор данных, указанных в п. 4 настоящего Приложения; -хранение данных;</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-передача данных Представителю Управляющей организации по расчетам с потребителями;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-передача данных контролирующим органам;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-передача данных ресурсоснабжающим организациям о выгодоприобретателях (потребителях коммунальных услуг) по договору управления, в случаях уступки прав требования, допускаемых гражданским кодексом или в иных случаях, допускаемых законодательством. </w:t>
        <w:br/>
      </w:r>
    </w:p>
    <w:p>
      <w:pPr>
        <w:pStyle w:val="Style19"/>
        <w:spacing w:lineRule="auto" w:line="240" w:before="0" w:after="0"/>
        <w:ind w:left="0" w:right="0" w:firstLine="624"/>
        <w:jc w:val="center"/>
        <w:rPr>
          <w:rFonts w:ascii="Times New Roman" w:hAnsi="Times New Roman"/>
          <w:sz w:val="24"/>
          <w:szCs w:val="24"/>
        </w:rPr>
      </w:pPr>
      <w:r>
        <w:rPr>
          <w:rFonts w:eastAsia="TimesNewRomanPSMT" w:cs="Times New Roman" w:ascii="Times New Roman" w:hAnsi="Times New Roman"/>
          <w:b/>
          <w:bCs/>
          <w:color w:val="000000"/>
          <w:sz w:val="24"/>
          <w:szCs w:val="24"/>
        </w:rPr>
        <w:t>6</w:t>
      </w:r>
      <w:r>
        <w:rPr>
          <w:rFonts w:eastAsia="TimesNewRomanPSMT" w:cs="Times New Roman" w:ascii="Times New Roman" w:hAnsi="Times New Roman"/>
          <w:bCs/>
          <w:color w:val="000000"/>
          <w:sz w:val="24"/>
          <w:szCs w:val="24"/>
        </w:rPr>
        <w:t>.</w:t>
      </w:r>
      <w:r>
        <w:rPr>
          <w:rFonts w:eastAsia="TimesNewRomanPSMT" w:cs="Times New Roman" w:ascii="Times New Roman" w:hAnsi="Times New Roman"/>
          <w:b/>
          <w:bCs/>
          <w:color w:val="000000"/>
          <w:sz w:val="24"/>
          <w:szCs w:val="24"/>
        </w:rPr>
        <w:t xml:space="preserve">Общее описание используемых способов обработки персональных данных: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С использованием средств автоматизации, в том числе в информационно телекоммуникационных сетях; </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Без использования средств автоматизации (при таком способе обработки персональных данных действия по использованию, уточнению, распространению, уничтожению персональных данных в отношении каждого из субъектов персональных данных, осуществляются при непосредственном участии человека): ведение журналов, реестров, книг, выдача справок и т. д.</w:t>
      </w:r>
    </w:p>
    <w:p>
      <w:pPr>
        <w:pStyle w:val="Style19"/>
        <w:spacing w:lineRule="auto" w:line="240" w:before="0" w:after="0"/>
        <w:ind w:left="0" w:right="0" w:firstLine="624"/>
        <w:jc w:val="center"/>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Style19"/>
        <w:spacing w:lineRule="auto" w:line="240" w:before="0" w:after="0"/>
        <w:ind w:left="0" w:right="0" w:firstLine="624"/>
        <w:jc w:val="center"/>
        <w:rPr>
          <w:rFonts w:ascii="Times New Roman" w:hAnsi="Times New Roman"/>
          <w:sz w:val="24"/>
          <w:szCs w:val="24"/>
        </w:rPr>
      </w:pPr>
      <w:r>
        <w:rPr>
          <w:rFonts w:eastAsia="TimesNewRomanPSMT" w:cs="Times New Roman" w:ascii="Times New Roman" w:hAnsi="Times New Roman"/>
          <w:bCs/>
          <w:color w:val="000000"/>
          <w:sz w:val="24"/>
          <w:szCs w:val="24"/>
        </w:rPr>
        <w:t>7</w:t>
      </w:r>
      <w:r>
        <w:rPr>
          <w:rFonts w:eastAsia="TimesNewRomanPSMT" w:cs="Times New Roman" w:ascii="Times New Roman" w:hAnsi="Times New Roman"/>
          <w:bCs/>
          <w:color w:val="000000"/>
          <w:sz w:val="24"/>
          <w:szCs w:val="24"/>
        </w:rPr>
        <w:t>.</w:t>
      </w:r>
      <w:r>
        <w:rPr>
          <w:rFonts w:eastAsia="TimesNewRomanPSMT" w:cs="Times New Roman" w:ascii="Times New Roman" w:hAnsi="Times New Roman"/>
          <w:b/>
          <w:bCs/>
          <w:color w:val="000000"/>
          <w:sz w:val="24"/>
          <w:szCs w:val="24"/>
        </w:rPr>
        <w:t>Срок хранения персональных данных</w:t>
      </w:r>
    </w:p>
    <w:p>
      <w:pPr>
        <w:pStyle w:val="Style19"/>
        <w:spacing w:lineRule="auto" w:line="240" w:before="0" w:after="0"/>
        <w:ind w:left="0" w:right="0" w:firstLine="624"/>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Хранение персональных данных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pPr>
        <w:pStyle w:val="Style19"/>
        <w:spacing w:lineRule="auto" w:line="240" w:before="0" w:after="0"/>
        <w:rPr>
          <w:rFonts w:ascii="Times New Roman" w:hAnsi="Times New Roman" w:eastAsia="TimesNewRomanPSMT" w:cs="Times New Roman"/>
          <w:b/>
          <w:b/>
          <w:bCs/>
          <w:color w:val="000000"/>
          <w:sz w:val="24"/>
          <w:szCs w:val="24"/>
        </w:rPr>
      </w:pPr>
      <w:r>
        <w:rPr>
          <w:rFonts w:eastAsia="TimesNewRomanPSMT" w:cs="Times New Roman" w:ascii="Times New Roman" w:hAnsi="Times New Roman"/>
          <w:b/>
          <w:bCs/>
          <w:color w:val="000000"/>
          <w:sz w:val="24"/>
          <w:szCs w:val="24"/>
        </w:rPr>
      </w:r>
    </w:p>
    <w:p>
      <w:pPr>
        <w:pStyle w:val="Style19"/>
        <w:spacing w:lineRule="auto" w:line="240" w:before="0" w:after="0"/>
        <w:jc w:val="center"/>
        <w:rPr>
          <w:rFonts w:ascii="Times New Roman" w:hAnsi="Times New Roman"/>
          <w:sz w:val="24"/>
          <w:szCs w:val="24"/>
        </w:rPr>
      </w:pPr>
      <w:r>
        <w:rPr>
          <w:rFonts w:eastAsia="TimesNewRomanPSMT" w:cs="Times New Roman" w:ascii="Times New Roman" w:hAnsi="Times New Roman"/>
          <w:b/>
          <w:bCs/>
          <w:color w:val="000000"/>
          <w:sz w:val="24"/>
          <w:szCs w:val="24"/>
        </w:rPr>
        <w:t>8</w:t>
      </w:r>
      <w:r>
        <w:rPr>
          <w:rFonts w:eastAsia="TimesNewRomanPSMT" w:cs="Times New Roman" w:ascii="Times New Roman" w:hAnsi="Times New Roman"/>
          <w:bCs/>
          <w:color w:val="000000"/>
          <w:sz w:val="24"/>
          <w:szCs w:val="24"/>
        </w:rPr>
        <w:t>.</w:t>
      </w:r>
      <w:r>
        <w:rPr>
          <w:rFonts w:eastAsia="TimesNewRomanPSMT" w:cs="Times New Roman" w:ascii="Times New Roman" w:hAnsi="Times New Roman"/>
          <w:b/>
          <w:bCs/>
          <w:color w:val="000000"/>
          <w:sz w:val="24"/>
          <w:szCs w:val="24"/>
        </w:rPr>
        <w:t>Дополнительные условия</w:t>
      </w:r>
    </w:p>
    <w:p>
      <w:pPr>
        <w:pStyle w:val="Style19"/>
        <w:spacing w:lineRule="auto" w:line="240" w:before="0" w:after="0"/>
        <w:ind w:left="0" w:right="0" w:firstLine="68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t xml:space="preserve">Управляющая организация, для осуществления деятельности по взысканию задолженности вправе передать персональные данные субъектов персональных данных в суд, службу судебных приставов, иные органы, организациям и иным лицам осуществляющим деятельность по взысканию долгов, а также уступить права требования по настоящему договору и передать персональные данные субъектов персональных данных, указанные в п. 4 настоящего Приложения, для целей их обработки, указанных в п. 1 настоящего Приложения. </w:t>
      </w:r>
    </w:p>
    <w:p>
      <w:pPr>
        <w:pStyle w:val="Style19"/>
        <w:spacing w:lineRule="auto" w:line="240" w:before="0" w:after="0"/>
        <w:ind w:left="0" w:right="0" w:firstLine="680"/>
        <w:jc w:val="both"/>
        <w:rPr>
          <w:rFonts w:ascii="Times New Roman" w:hAnsi="Times New Roman"/>
          <w:sz w:val="24"/>
          <w:szCs w:val="24"/>
        </w:rPr>
      </w:pPr>
      <w:r>
        <w:rPr>
          <w:rFonts w:eastAsia="TimesNewRomanPSMT" w:cs="Times New Roman" w:ascii="Times New Roman" w:hAnsi="Times New Roman"/>
          <w:b/>
          <w:bCs/>
          <w:color w:val="000000"/>
          <w:sz w:val="24"/>
          <w:szCs w:val="24"/>
        </w:rPr>
        <w:t>Примечание:</w:t>
      </w:r>
      <w:r>
        <w:rPr>
          <w:rFonts w:eastAsia="TimesNewRomanPSMT" w:cs="Times New Roman" w:ascii="Times New Roman" w:hAnsi="Times New Roman"/>
          <w:bCs/>
          <w:color w:val="000000"/>
          <w:sz w:val="24"/>
          <w:szCs w:val="24"/>
        </w:rPr>
        <w:t xml:space="preserve"> Обработка информации о площади жилого помещения, адресе и номере лицевого счета, без данных, указанных в п.п. 1, п. 4 настоящего Приложения, не относится к обработке персональных данных.</w:t>
      </w:r>
    </w:p>
    <w:p>
      <w:pPr>
        <w:pStyle w:val="Style19"/>
        <w:spacing w:lineRule="auto" w:line="240" w:before="0" w:after="0"/>
        <w:jc w:val="both"/>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p>
      <w:pPr>
        <w:pStyle w:val="Style19"/>
        <w:spacing w:lineRule="auto" w:line="240" w:before="0" w:after="0"/>
        <w:rPr>
          <w:rFonts w:ascii="Times New Roman" w:hAnsi="Times New Roman" w:eastAsia="TimesNewRomanPSMT" w:cs="Times New Roman"/>
          <w:bCs/>
          <w:color w:val="000000"/>
          <w:sz w:val="24"/>
          <w:szCs w:val="24"/>
        </w:rPr>
      </w:pPr>
      <w:r>
        <w:rPr>
          <w:rFonts w:eastAsia="TimesNewRomanPSMT" w:cs="Times New Roman" w:ascii="Times New Roman" w:hAnsi="Times New Roman"/>
          <w:bCs/>
          <w:color w:val="000000"/>
          <w:sz w:val="24"/>
          <w:szCs w:val="24"/>
        </w:rPr>
      </w:r>
    </w:p>
    <w:tbl>
      <w:tblPr>
        <w:tblW w:w="9525" w:type="dxa"/>
        <w:jc w:val="left"/>
        <w:tblInd w:w="-9" w:type="dxa"/>
        <w:tblCellMar>
          <w:top w:w="0" w:type="dxa"/>
          <w:left w:w="5" w:type="dxa"/>
          <w:bottom w:w="0" w:type="dxa"/>
          <w:right w:w="98" w:type="dxa"/>
        </w:tblCellMar>
      </w:tblPr>
      <w:tblGrid>
        <w:gridCol w:w="5205"/>
        <w:gridCol w:w="4320"/>
      </w:tblGrid>
      <w:tr>
        <w:trPr>
          <w:trHeight w:val="2610" w:hRule="atLeast"/>
        </w:trPr>
        <w:tc>
          <w:tcPr>
            <w:tcW w:w="5205"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rPr>
                <w:rFonts w:ascii="Times New Roman" w:hAnsi="Times New Roman"/>
                <w:b/>
                <w:b/>
                <w:bCs/>
                <w:sz w:val="24"/>
                <w:szCs w:val="24"/>
                <w:lang w:val="uk-UA"/>
              </w:rPr>
            </w:pPr>
            <w:r>
              <w:rPr>
                <w:rFonts w:ascii="Times New Roman" w:hAnsi="Times New Roman"/>
                <w:b/>
                <w:bCs/>
                <w:sz w:val="24"/>
                <w:szCs w:val="24"/>
                <w:lang w:val="uk-UA"/>
              </w:rPr>
              <w:t xml:space="preserve">Управляющая компания: </w:t>
            </w:r>
          </w:p>
          <w:p>
            <w:pPr>
              <w:pStyle w:val="Normal"/>
              <w:spacing w:lineRule="auto" w:line="240" w:before="0" w:after="0"/>
              <w:rPr>
                <w:rFonts w:ascii="Times New Roman" w:hAnsi="Times New Roman"/>
                <w:sz w:val="24"/>
                <w:szCs w:val="24"/>
              </w:rPr>
            </w:pPr>
            <w:r>
              <w:rPr>
                <w:rFonts w:ascii="Times New Roman" w:hAnsi="Times New Roman"/>
                <w:b/>
                <w:bCs/>
                <w:sz w:val="24"/>
                <w:szCs w:val="24"/>
                <w:lang w:val="uk-UA"/>
              </w:rPr>
              <w:t>ООО «</w:t>
            </w:r>
            <w:r>
              <w:rPr>
                <w:rFonts w:ascii="Times New Roman" w:hAnsi="Times New Roman"/>
                <w:b/>
                <w:sz w:val="24"/>
                <w:szCs w:val="24"/>
              </w:rPr>
              <w:t>Монолит-Комфорт»</w:t>
            </w:r>
          </w:p>
          <w:p>
            <w:pPr>
              <w:pStyle w:val="Normal"/>
              <w:shd w:fill="FFFFFF" w:val="clear"/>
              <w:spacing w:lineRule="auto" w:line="240" w:before="0" w:after="0"/>
              <w:ind w:left="0" w:right="150" w:hanging="0"/>
              <w:rPr>
                <w:rFonts w:ascii="Times New Roman" w:hAnsi="Times New Roman"/>
                <w:sz w:val="24"/>
                <w:szCs w:val="24"/>
              </w:rPr>
            </w:pPr>
            <w:r>
              <w:rPr>
                <w:rFonts w:ascii="Times New Roman" w:hAnsi="Times New Roman"/>
                <w:sz w:val="24"/>
                <w:szCs w:val="24"/>
              </w:rPr>
              <w:t>Юридический адрес: 295050, Россия, Республика Крым, г. Симферополь, ул. Ростовская, 19А, офис 101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ИНН </w:t>
            </w:r>
            <w:r>
              <w:rPr>
                <w:rFonts w:ascii="Times New Roman" w:hAnsi="Times New Roman"/>
                <w:color w:val="222222"/>
                <w:sz w:val="24"/>
                <w:szCs w:val="24"/>
                <w:highlight w:val="white"/>
              </w:rPr>
              <w:t>9102043874/</w:t>
            </w:r>
            <w:bookmarkStart w:id="6" w:name="__DdeLink__2947_173742044912"/>
            <w:r>
              <w:rPr>
                <w:rFonts w:eastAsia="Times New Roman" w:ascii="Times New Roman" w:hAnsi="Times New Roman"/>
                <w:color w:val="222222"/>
                <w:sz w:val="24"/>
                <w:szCs w:val="24"/>
                <w:highlight w:val="white"/>
                <w:lang w:eastAsia="ru-RU"/>
              </w:rPr>
              <w:t xml:space="preserve">КПП </w:t>
            </w:r>
            <w:bookmarkEnd w:id="6"/>
            <w:r>
              <w:rPr>
                <w:rFonts w:ascii="Times New Roman" w:hAnsi="Times New Roman"/>
                <w:color w:val="222222"/>
                <w:sz w:val="24"/>
                <w:szCs w:val="24"/>
                <w:highlight w:val="white"/>
              </w:rPr>
              <w:t>910201001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ОГРН </w:t>
            </w:r>
            <w:r>
              <w:rPr>
                <w:rFonts w:ascii="Times New Roman" w:hAnsi="Times New Roman"/>
                <w:color w:val="222222"/>
                <w:sz w:val="24"/>
                <w:szCs w:val="24"/>
                <w:highlight w:val="white"/>
              </w:rPr>
              <w:t>1149102086517</w:t>
            </w:r>
          </w:p>
          <w:p>
            <w:pPr>
              <w:pStyle w:val="Normal"/>
              <w:spacing w:lineRule="auto" w:line="240" w:before="0" w:after="0"/>
              <w:rPr>
                <w:rFonts w:ascii="Times New Roman" w:hAnsi="Times New Roman"/>
                <w:b/>
                <w:b/>
                <w:bCs/>
                <w:color w:val="222222"/>
                <w:sz w:val="24"/>
                <w:szCs w:val="24"/>
                <w:highlight w:val="white"/>
              </w:rPr>
            </w:pPr>
            <w:r>
              <w:rPr>
                <w:rFonts w:ascii="Times New Roman" w:hAnsi="Times New Roman"/>
                <w:b/>
                <w:bCs/>
                <w:color w:val="222222"/>
                <w:sz w:val="24"/>
                <w:szCs w:val="24"/>
                <w:highlight w:val="white"/>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Генеральный директор</w:t>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______________________О.А.Шандер.</w:t>
            </w:r>
          </w:p>
        </w:tc>
        <w:tc>
          <w:tcPr>
            <w:tcW w:w="4320"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jc w:val="center"/>
              <w:rPr>
                <w:rFonts w:ascii="Times New Roman" w:hAnsi="Times New Roman"/>
                <w:b/>
                <w:b/>
                <w:bCs/>
                <w:color w:val="000000"/>
                <w:sz w:val="24"/>
                <w:szCs w:val="24"/>
              </w:rPr>
            </w:pPr>
            <w:r>
              <w:rPr>
                <w:rFonts w:ascii="Times New Roman" w:hAnsi="Times New Roman"/>
                <w:b/>
                <w:bCs/>
                <w:color w:val="000000"/>
                <w:sz w:val="24"/>
                <w:szCs w:val="24"/>
              </w:rPr>
              <w:t>Председатель                                                         Совета многоквартирного дома</w:t>
            </w:r>
          </w:p>
          <w:p>
            <w:pPr>
              <w:pStyle w:val="Style19"/>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Style19"/>
              <w:spacing w:lineRule="auto" w:line="240" w:before="0" w:after="0"/>
              <w:jc w:val="both"/>
              <w:rPr>
                <w:rFonts w:ascii="Times New Roman" w:hAnsi="Times New Roman"/>
                <w:b/>
                <w:b/>
                <w:bCs/>
                <w:color w:val="000000"/>
                <w:sz w:val="24"/>
                <w:szCs w:val="24"/>
              </w:rPr>
            </w:pPr>
            <w:bookmarkStart w:id="7" w:name="__DdeLink__3553_100208001621"/>
            <w:r>
              <w:rPr>
                <w:rFonts w:ascii="Times New Roman" w:hAnsi="Times New Roman"/>
                <w:b/>
                <w:bCs/>
                <w:color w:val="000000"/>
                <w:sz w:val="24"/>
                <w:szCs w:val="24"/>
              </w:rPr>
              <w:t xml:space="preserve">Адрес: </w:t>
            </w:r>
            <w:bookmarkEnd w:id="7"/>
          </w:p>
        </w:tc>
      </w:tr>
    </w:tbl>
    <w:p>
      <w:pPr>
        <w:pStyle w:val="Normal"/>
        <w:spacing w:lineRule="auto" w:line="240" w:before="0" w:after="0"/>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p>
      <w:pPr>
        <w:pStyle w:val="Normal"/>
        <w:shd w:fill="FFFFFF" w:val="clear"/>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Приложение № 2</w:t>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к Договору  №</w:t>
      </w:r>
    </w:p>
    <w:p>
      <w:pPr>
        <w:pStyle w:val="Normal"/>
        <w:shd w:fill="FFFFFF" w:val="clear"/>
        <w:spacing w:lineRule="auto" w:line="240" w:before="0" w:after="0"/>
        <w:ind w:left="0" w:right="0" w:firstLine="6520"/>
        <w:rPr>
          <w:rFonts w:ascii="Times New Roman" w:hAnsi="Times New Roman"/>
          <w:sz w:val="24"/>
          <w:szCs w:val="24"/>
        </w:rPr>
      </w:pPr>
      <w:r>
        <w:rPr>
          <w:rFonts w:eastAsia="Times New Roman" w:ascii="Times New Roman" w:hAnsi="Times New Roman"/>
          <w:b/>
          <w:bCs/>
          <w:color w:val="000000"/>
          <w:sz w:val="24"/>
          <w:szCs w:val="24"/>
          <w:lang w:eastAsia="ru-RU"/>
        </w:rPr>
        <w:t>от ________________202</w:t>
      </w:r>
      <w:r>
        <w:rPr>
          <w:rFonts w:eastAsia="Times New Roman" w:ascii="Times New Roman" w:hAnsi="Times New Roman"/>
          <w:b/>
          <w:bCs/>
          <w:color w:val="000000"/>
          <w:sz w:val="24"/>
          <w:szCs w:val="24"/>
          <w:lang w:eastAsia="ru-RU"/>
        </w:rPr>
        <w:t xml:space="preserve">6 </w:t>
      </w:r>
      <w:r>
        <w:rPr>
          <w:rFonts w:eastAsia="Times New Roman" w:ascii="Times New Roman" w:hAnsi="Times New Roman"/>
          <w:b/>
          <w:bCs/>
          <w:color w:val="000000"/>
          <w:sz w:val="24"/>
          <w:szCs w:val="24"/>
          <w:lang w:eastAsia="ru-RU"/>
        </w:rPr>
        <w:t>года</w:t>
      </w:r>
    </w:p>
    <w:p>
      <w:pPr>
        <w:pStyle w:val="Normal"/>
        <w:shd w:fill="FFFFFF" w:val="clear"/>
        <w:spacing w:lineRule="auto" w:line="240"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jc w:val="center"/>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 xml:space="preserve">Состав общего имущества в Многоквартирном доме по адресу: Республика Крым, город Симферополь, ул. </w:t>
      </w:r>
      <w:r>
        <w:rPr>
          <w:rFonts w:eastAsia="Times New Roman" w:ascii="Times New Roman" w:hAnsi="Times New Roman"/>
          <w:b/>
          <w:bCs/>
          <w:color w:val="000000"/>
          <w:sz w:val="24"/>
          <w:szCs w:val="24"/>
          <w:lang w:val="ru-RU" w:eastAsia="ru-RU"/>
        </w:rPr>
        <w:t>Святителя Гурия, дом №1</w:t>
      </w:r>
    </w:p>
    <w:p>
      <w:pPr>
        <w:pStyle w:val="Normal"/>
        <w:shd w:fill="FFFFFF" w:val="clear"/>
        <w:spacing w:lineRule="auto" w:line="240" w:before="0" w:after="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8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ab/>
        <w:t>Постановление Правительства РФ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w:t>
        <w:tab/>
      </w:r>
    </w:p>
    <w:p>
      <w:pPr>
        <w:pStyle w:val="Normal"/>
        <w:shd w:fill="FFFFFF" w:val="clear"/>
        <w:spacing w:lineRule="auto" w:line="240" w:before="0" w:after="0"/>
        <w:jc w:val="both"/>
        <w:rPr>
          <w:rFonts w:ascii="Times New Roman" w:hAnsi="Times New Roman" w:eastAsia="TimesNewRomanPSMT" w:cs="Times New Roman"/>
          <w:b/>
          <w:b/>
          <w:bCs/>
          <w:i w:val="false"/>
          <w:i w:val="false"/>
          <w:iCs w:val="false"/>
          <w:caps w:val="false"/>
          <w:smallCaps w:val="false"/>
          <w:color w:val="000000"/>
          <w:spacing w:val="0"/>
          <w:sz w:val="24"/>
          <w:szCs w:val="24"/>
          <w:lang w:eastAsia="ru-RU"/>
        </w:rPr>
      </w:pPr>
      <w:r>
        <w:rPr>
          <w:rFonts w:eastAsia="TimesNewRomanPSMT" w:cs="Times New Roman" w:ascii="Times New Roman" w:hAnsi="Times New Roman"/>
          <w:b/>
          <w:bCs/>
          <w:i w:val="false"/>
          <w:iCs w:val="false"/>
          <w:caps w:val="false"/>
          <w:smallCaps w:val="false"/>
          <w:color w:val="000000"/>
          <w:spacing w:val="0"/>
          <w:sz w:val="24"/>
          <w:szCs w:val="24"/>
          <w:lang w:eastAsia="ru-RU"/>
        </w:rPr>
      </w:r>
    </w:p>
    <w:p>
      <w:pPr>
        <w:pStyle w:val="Normal"/>
        <w:shd w:fill="FFFFFF" w:val="clear"/>
        <w:spacing w:lineRule="auto" w:line="240" w:before="0" w:after="0"/>
        <w:jc w:val="center"/>
        <w:rPr>
          <w:rFonts w:ascii="Times New Roman" w:hAnsi="Times New Roman" w:eastAsia="TimesNewRomanPSMT" w:cs="Times New Roman"/>
          <w:b/>
          <w:b/>
          <w:bCs/>
          <w:i w:val="false"/>
          <w:i w:val="false"/>
          <w:iCs w:val="false"/>
          <w:caps w:val="false"/>
          <w:smallCaps w:val="false"/>
          <w:color w:val="000000"/>
          <w:spacing w:val="0"/>
          <w:sz w:val="24"/>
          <w:szCs w:val="24"/>
          <w:lang w:eastAsia="ru-RU"/>
        </w:rPr>
      </w:pPr>
      <w:r>
        <w:rPr>
          <w:rFonts w:eastAsia="TimesNewRomanPSMT" w:cs="Times New Roman" w:ascii="Times New Roman" w:hAnsi="Times New Roman"/>
          <w:b/>
          <w:bCs/>
          <w:i w:val="false"/>
          <w:iCs w:val="false"/>
          <w:caps w:val="false"/>
          <w:smallCaps w:val="false"/>
          <w:color w:val="000000"/>
          <w:spacing w:val="0"/>
          <w:sz w:val="24"/>
          <w:szCs w:val="24"/>
          <w:lang w:eastAsia="ru-RU"/>
        </w:rPr>
        <w:t>Общее имущество в многоквартирном доме - имущество, предназначенное для обслуживания более одного помещения в данном доме в том числе:</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в количестве 5 шт., входные двери, межэтажные лестничные площадки, лестницы, лифтовые шахты, крыльцо;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земельный участок с элементами озеленения и благоустройства, предназначенные для организации досуга, развития, занятий физической культурой и спортом, в том числе детская площадка с элементами благоустройства;</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элементы озеленения и благоустройства, предназначенные для организации досуга, развития, занятий физической культурой и спортом, в том числе детская площадка с элементами благоустройства на территории жилого комплекса (далее - ЖК), на котором располагается данный многоквартирный дом, входит в состав общего имущества всех МКД, входящих в состав данного ЖК, пропорционально площади МКД. Содержание указанных элементов озеленения и благоустройства несут все собственники жилого комплекса;</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фундамент, тех.этаж под нежилыми помещениями (коммерческого назначения), подвал; крыша, включающая кровлю, ограждающие несущие и ненесущие конструкции данного дома, - внешний водосток и водоотводящие устройства;</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первичные средства пожаротушения;</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система АПС и СОУЭ;</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узел учета тепловой энергии - 1 шт, в т.ч. тепловычислитель - 1 шт, расходомер - 3 шт; преобразователь давления - 2 шт, термопреобразователь сопротивления - 2 шт;</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индивидуальные тепловые пункты - 2 шт, в т.ч. теплообменник - 6 шт, КЗР - 4 шт, щит управления - 2 шт, насос циркуляционный - 8 шт, насос подпиточный - 2 шт, термопреобразователь сопротивления - 6 шт, щитовых: ОДПУ тепловой энергии - шт, ОДПУ по воде, ОДПУ по электроэнергии - 11 шт;</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насосные группы с оборудованием;</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коллективная телевизионная антенна;</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пожарные гидранты на сетях ХВС - 2 шт на придомовой территории;</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земельный участок с элементами озеленения и благоустройства, предназначенные для организации досуга, развития, занятий физической культурой и спортом, в том числе детская площадка с элементами благоустройства, в том числе песочница, качели, игровые элементы и т.д.).</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Класс энергоэффективности здания – В.</w:t>
      </w:r>
    </w:p>
    <w:p>
      <w:pPr>
        <w:pStyle w:val="Normal"/>
        <w:shd w:fill="FFFFFF" w:val="clear"/>
        <w:spacing w:lineRule="auto" w:line="240" w:before="0" w:after="0"/>
        <w:ind w:left="0" w:right="0" w:firstLine="680"/>
        <w:jc w:val="both"/>
        <w:rPr>
          <w:rStyle w:val="Style14"/>
          <w:rFonts w:ascii="Times New Roman" w:hAnsi="Times New Roman"/>
          <w:b/>
          <w:i w:val="false"/>
          <w:caps w:val="false"/>
          <w:smallCaps w:val="false"/>
          <w:color w:val="0F1115"/>
          <w:spacing w:val="0"/>
          <w:sz w:val="24"/>
          <w:szCs w:val="24"/>
        </w:rPr>
      </w:pPr>
      <w:r>
        <w:rPr/>
      </w:r>
    </w:p>
    <w:p>
      <w:pPr>
        <w:pStyle w:val="Normal"/>
        <w:shd w:fill="FFFFFF" w:val="clear"/>
        <w:spacing w:lineRule="auto" w:line="240" w:before="0" w:after="0"/>
        <w:ind w:left="0" w:right="0" w:firstLine="680"/>
        <w:jc w:val="both"/>
        <w:rPr/>
      </w:pPr>
      <w:r>
        <w:rPr>
          <w:rStyle w:val="Style14"/>
          <w:rFonts w:ascii="Times New Roman" w:hAnsi="Times New Roman"/>
          <w:b/>
          <w:i w:val="false"/>
          <w:caps w:val="false"/>
          <w:smallCaps w:val="false"/>
          <w:color w:val="0F1115"/>
          <w:spacing w:val="0"/>
          <w:sz w:val="24"/>
          <w:szCs w:val="24"/>
        </w:rPr>
        <w:t>Характеристика Многоквартирного дома на момент заключения Договора:</w:t>
      </w:r>
    </w:p>
    <w:p>
      <w:pPr>
        <w:pStyle w:val="Normal"/>
        <w:shd w:fill="FFFFFF" w:val="clear"/>
        <w:spacing w:lineRule="auto" w:line="240" w:before="0" w:after="0"/>
        <w:ind w:left="0" w:right="0" w:firstLine="680"/>
        <w:jc w:val="both"/>
        <w:rPr>
          <w:rFonts w:ascii="Times New Roman" w:hAnsi="Times New Roman"/>
          <w:b w:val="false"/>
          <w:i w:val="false"/>
          <w:caps w:val="false"/>
          <w:smallCaps w:val="false"/>
          <w:color w:val="0F1115"/>
          <w:spacing w:val="0"/>
          <w:sz w:val="24"/>
          <w:szCs w:val="24"/>
        </w:rPr>
      </w:pPr>
      <w:r>
        <w:rPr>
          <w:rFonts w:ascii="Times New Roman" w:hAnsi="Times New Roman"/>
          <w:b w:val="false"/>
          <w:i w:val="false"/>
          <w:caps w:val="false"/>
          <w:smallCaps w:val="false"/>
          <w:color w:val="0F1115"/>
          <w:spacing w:val="0"/>
          <w:sz w:val="24"/>
          <w:szCs w:val="24"/>
        </w:rPr>
        <w:t>Год постройки: 2025 год; максимальная высота дома - 41 м;максимальное количество этажей - 10, в том числе подвал; общая площадь всех жилых помещений - 13 915,94 м²; общая площадь жилых помещений за исключением балконов, лоджий, веранд и террас - 13 235,4 м²; общая площадь всех нежилых помещений: 1 855,12 м²; общая площадь всех жилых и нежилых помещений - 15 771,06 м²; общая площадь объекта: 20 509,15 м²; количество квартир – 304; количество нежилых помещений – 31; 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 монолитные железобетонные перекрытия.</w:t>
      </w:r>
    </w:p>
    <w:p>
      <w:pPr>
        <w:pStyle w:val="Normal"/>
        <w:shd w:fill="FFFFFF" w:val="clear"/>
        <w:spacing w:lineRule="auto" w:line="240" w:before="0" w:after="0"/>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r>
    </w:p>
    <w:tbl>
      <w:tblPr>
        <w:tblW w:w="9525" w:type="dxa"/>
        <w:jc w:val="left"/>
        <w:tblInd w:w="-188" w:type="dxa"/>
        <w:tblCellMar>
          <w:top w:w="0" w:type="dxa"/>
          <w:left w:w="5" w:type="dxa"/>
          <w:bottom w:w="0" w:type="dxa"/>
          <w:right w:w="98" w:type="dxa"/>
        </w:tblCellMar>
      </w:tblPr>
      <w:tblGrid>
        <w:gridCol w:w="5213"/>
        <w:gridCol w:w="4312"/>
      </w:tblGrid>
      <w:tr>
        <w:trPr>
          <w:trHeight w:val="2610" w:hRule="atLeast"/>
        </w:trPr>
        <w:tc>
          <w:tcPr>
            <w:tcW w:w="5213"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rPr>
                <w:rFonts w:ascii="Times New Roman" w:hAnsi="Times New Roman"/>
                <w:b/>
                <w:b/>
                <w:bCs/>
                <w:sz w:val="24"/>
                <w:szCs w:val="24"/>
                <w:lang w:val="uk-UA"/>
              </w:rPr>
            </w:pPr>
            <w:r>
              <w:rPr>
                <w:rFonts w:ascii="Times New Roman" w:hAnsi="Times New Roman"/>
                <w:b/>
                <w:bCs/>
                <w:sz w:val="24"/>
                <w:szCs w:val="24"/>
                <w:lang w:val="uk-UA"/>
              </w:rPr>
              <w:t xml:space="preserve">Управляющая компания: </w:t>
            </w:r>
          </w:p>
          <w:p>
            <w:pPr>
              <w:pStyle w:val="Normal"/>
              <w:spacing w:lineRule="auto" w:line="240" w:before="0" w:after="0"/>
              <w:rPr>
                <w:rFonts w:ascii="Times New Roman" w:hAnsi="Times New Roman"/>
                <w:sz w:val="24"/>
                <w:szCs w:val="24"/>
              </w:rPr>
            </w:pPr>
            <w:r>
              <w:rPr>
                <w:rFonts w:ascii="Times New Roman" w:hAnsi="Times New Roman"/>
                <w:b/>
                <w:bCs/>
                <w:sz w:val="24"/>
                <w:szCs w:val="24"/>
                <w:lang w:val="uk-UA"/>
              </w:rPr>
              <w:t>ООО «</w:t>
            </w:r>
            <w:r>
              <w:rPr>
                <w:rFonts w:ascii="Times New Roman" w:hAnsi="Times New Roman"/>
                <w:b/>
                <w:sz w:val="24"/>
                <w:szCs w:val="24"/>
              </w:rPr>
              <w:t>Монолит-Комфорт»</w:t>
            </w:r>
          </w:p>
          <w:p>
            <w:pPr>
              <w:pStyle w:val="Normal"/>
              <w:shd w:fill="FFFFFF" w:val="clear"/>
              <w:spacing w:lineRule="auto" w:line="240" w:before="0" w:after="0"/>
              <w:ind w:left="0" w:right="150" w:hanging="0"/>
              <w:rPr>
                <w:rFonts w:ascii="Times New Roman" w:hAnsi="Times New Roman"/>
                <w:sz w:val="24"/>
                <w:szCs w:val="24"/>
              </w:rPr>
            </w:pPr>
            <w:r>
              <w:rPr>
                <w:rFonts w:ascii="Times New Roman" w:hAnsi="Times New Roman"/>
                <w:sz w:val="24"/>
                <w:szCs w:val="24"/>
              </w:rPr>
              <w:t>Юридический адрес: 295050, Россия, Республика Крым, г. Симферополь, ул. Ростовская, 19А, офис 101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ИНН </w:t>
            </w:r>
            <w:r>
              <w:rPr>
                <w:rFonts w:ascii="Times New Roman" w:hAnsi="Times New Roman"/>
                <w:color w:val="222222"/>
                <w:sz w:val="24"/>
                <w:szCs w:val="24"/>
                <w:highlight w:val="white"/>
              </w:rPr>
              <w:t>9102043874/</w:t>
            </w:r>
            <w:bookmarkStart w:id="8" w:name="__DdeLink__2947_173742044913"/>
            <w:r>
              <w:rPr>
                <w:rFonts w:eastAsia="Times New Roman" w:ascii="Times New Roman" w:hAnsi="Times New Roman"/>
                <w:color w:val="222222"/>
                <w:sz w:val="24"/>
                <w:szCs w:val="24"/>
                <w:highlight w:val="white"/>
                <w:lang w:eastAsia="ru-RU"/>
              </w:rPr>
              <w:t xml:space="preserve">КПП </w:t>
            </w:r>
            <w:bookmarkEnd w:id="8"/>
            <w:r>
              <w:rPr>
                <w:rFonts w:ascii="Times New Roman" w:hAnsi="Times New Roman"/>
                <w:color w:val="222222"/>
                <w:sz w:val="24"/>
                <w:szCs w:val="24"/>
                <w:highlight w:val="white"/>
              </w:rPr>
              <w:t>910201001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ОГРН </w:t>
            </w:r>
            <w:r>
              <w:rPr>
                <w:rFonts w:ascii="Times New Roman" w:hAnsi="Times New Roman"/>
                <w:color w:val="222222"/>
                <w:sz w:val="24"/>
                <w:szCs w:val="24"/>
                <w:highlight w:val="white"/>
              </w:rPr>
              <w:t>1149102086517</w:t>
            </w:r>
          </w:p>
          <w:p>
            <w:pPr>
              <w:pStyle w:val="Normal"/>
              <w:spacing w:lineRule="auto" w:line="240" w:before="0" w:after="0"/>
              <w:rPr>
                <w:rFonts w:ascii="Times New Roman" w:hAnsi="Times New Roman"/>
                <w:b/>
                <w:b/>
                <w:bCs/>
                <w:color w:val="222222"/>
                <w:sz w:val="24"/>
                <w:szCs w:val="24"/>
                <w:highlight w:val="white"/>
              </w:rPr>
            </w:pPr>
            <w:r>
              <w:rPr>
                <w:rFonts w:ascii="Times New Roman" w:hAnsi="Times New Roman"/>
                <w:b/>
                <w:bCs/>
                <w:color w:val="222222"/>
                <w:sz w:val="24"/>
                <w:szCs w:val="24"/>
                <w:highlight w:val="white"/>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Генеральный директор</w:t>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______________________О.А.Шандер.</w:t>
            </w:r>
          </w:p>
        </w:tc>
        <w:tc>
          <w:tcPr>
            <w:tcW w:w="4312"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jc w:val="center"/>
              <w:rPr>
                <w:rFonts w:ascii="Times New Roman" w:hAnsi="Times New Roman"/>
                <w:b/>
                <w:b/>
                <w:bCs/>
                <w:color w:val="000000"/>
                <w:sz w:val="24"/>
                <w:szCs w:val="24"/>
              </w:rPr>
            </w:pPr>
            <w:r>
              <w:rPr>
                <w:rFonts w:ascii="Times New Roman" w:hAnsi="Times New Roman"/>
                <w:b/>
                <w:bCs/>
                <w:color w:val="000000"/>
                <w:sz w:val="24"/>
                <w:szCs w:val="24"/>
              </w:rPr>
              <w:t>Председатель                                                         Совета многоквартирного дома</w:t>
            </w:r>
          </w:p>
          <w:p>
            <w:pPr>
              <w:pStyle w:val="Style19"/>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Style19"/>
              <w:spacing w:lineRule="auto" w:line="240" w:before="0" w:after="0"/>
              <w:jc w:val="both"/>
              <w:rPr>
                <w:rFonts w:ascii="Times New Roman" w:hAnsi="Times New Roman"/>
                <w:b/>
                <w:b/>
                <w:bCs/>
                <w:color w:val="000000"/>
                <w:sz w:val="24"/>
                <w:szCs w:val="24"/>
              </w:rPr>
            </w:pPr>
            <w:bookmarkStart w:id="9" w:name="__DdeLink__3553_100208001622"/>
            <w:r>
              <w:rPr>
                <w:rFonts w:ascii="Times New Roman" w:hAnsi="Times New Roman"/>
                <w:b/>
                <w:bCs/>
                <w:color w:val="000000"/>
                <w:sz w:val="24"/>
                <w:szCs w:val="24"/>
              </w:rPr>
              <w:t xml:space="preserve">Адрес: </w:t>
            </w:r>
            <w:bookmarkEnd w:id="9"/>
          </w:p>
        </w:tc>
      </w:tr>
    </w:tbl>
    <w:p>
      <w:pPr>
        <w:pStyle w:val="Normal"/>
        <w:shd w:fill="FFFFFF" w:val="clear"/>
        <w:spacing w:lineRule="auto" w:line="240" w:before="0" w:after="0"/>
        <w:jc w:val="right"/>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r>
    </w:p>
    <w:p>
      <w:pPr>
        <w:pStyle w:val="Normal"/>
        <w:shd w:fill="FFFFFF" w:val="clear"/>
        <w:spacing w:lineRule="auto" w:line="240" w:before="0" w:after="0"/>
        <w:ind w:left="0" w:right="0" w:firstLine="6520"/>
        <w:jc w:val="both"/>
        <w:rPr>
          <w:rFonts w:ascii="Times New Roman" w:hAnsi="Times New Roman"/>
          <w:sz w:val="24"/>
          <w:szCs w:val="24"/>
        </w:rPr>
      </w:pPr>
      <w:r>
        <w:rPr>
          <w:rFonts w:eastAsia="Times New Roman" w:ascii="Times New Roman" w:hAnsi="Times New Roman"/>
          <w:b/>
          <w:bCs/>
          <w:color w:val="000000"/>
          <w:sz w:val="24"/>
          <w:szCs w:val="24"/>
          <w:lang w:eastAsia="ru-RU"/>
        </w:rPr>
        <w:t xml:space="preserve">Приложение № </w:t>
      </w:r>
      <w:r>
        <w:rPr>
          <w:rFonts w:eastAsia="Times New Roman" w:ascii="Times New Roman" w:hAnsi="Times New Roman"/>
          <w:b/>
          <w:bCs/>
          <w:color w:val="000000"/>
          <w:sz w:val="24"/>
          <w:szCs w:val="24"/>
          <w:lang w:eastAsia="ru-RU"/>
        </w:rPr>
        <w:t>3</w:t>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к Договору  №</w:t>
      </w:r>
    </w:p>
    <w:p>
      <w:pPr>
        <w:pStyle w:val="Normal"/>
        <w:shd w:fill="FFFFFF" w:val="clear"/>
        <w:spacing w:lineRule="auto" w:line="240" w:before="0" w:after="0"/>
        <w:ind w:left="0" w:right="0" w:firstLine="6520"/>
        <w:rPr>
          <w:rFonts w:ascii="Times New Roman" w:hAnsi="Times New Roman"/>
          <w:sz w:val="24"/>
          <w:szCs w:val="24"/>
        </w:rPr>
      </w:pPr>
      <w:r>
        <w:rPr>
          <w:rFonts w:eastAsia="Times New Roman" w:cs="Times New Roman" w:ascii="Times New Roman" w:hAnsi="Times New Roman"/>
          <w:b/>
          <w:bCs/>
          <w:color w:val="000000"/>
          <w:sz w:val="24"/>
          <w:szCs w:val="24"/>
          <w:lang w:eastAsia="ru-RU"/>
        </w:rPr>
        <w:t>от ________________202</w:t>
      </w:r>
      <w:r>
        <w:rPr>
          <w:rFonts w:eastAsia="Times New Roman" w:cs="Times New Roman" w:ascii="Times New Roman" w:hAnsi="Times New Roman"/>
          <w:b/>
          <w:bCs/>
          <w:color w:val="000000"/>
          <w:sz w:val="24"/>
          <w:szCs w:val="24"/>
          <w:lang w:eastAsia="ru-RU"/>
        </w:rPr>
        <w:t xml:space="preserve">6 </w:t>
      </w:r>
      <w:r>
        <w:rPr>
          <w:rFonts w:eastAsia="Times New Roman" w:cs="Times New Roman" w:ascii="Times New Roman" w:hAnsi="Times New Roman"/>
          <w:b/>
          <w:bCs/>
          <w:color w:val="000000"/>
          <w:sz w:val="24"/>
          <w:szCs w:val="24"/>
          <w:lang w:eastAsia="ru-RU"/>
        </w:rPr>
        <w:t>года</w:t>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tbl>
      <w:tblPr>
        <w:tblW w:w="9870" w:type="dxa"/>
        <w:jc w:val="left"/>
        <w:tblInd w:w="0" w:type="dxa"/>
        <w:tblCellMar>
          <w:top w:w="0" w:type="dxa"/>
          <w:left w:w="108" w:type="dxa"/>
          <w:bottom w:w="0" w:type="dxa"/>
          <w:right w:w="108" w:type="dxa"/>
        </w:tblCellMar>
      </w:tblPr>
      <w:tblGrid>
        <w:gridCol w:w="9870"/>
      </w:tblGrid>
      <w:tr>
        <w:trPr>
          <w:trHeight w:val="289" w:hRule="atLeast"/>
        </w:trPr>
        <w:tc>
          <w:tcPr>
            <w:tcW w:w="9870" w:type="dxa"/>
            <w:tcBorders/>
            <w:shd w:fill="auto" w:val="clear"/>
            <w:vAlign w:val="bottom"/>
          </w:tcPr>
          <w:p>
            <w:pPr>
              <w:pStyle w:val="Normal"/>
              <w:spacing w:lineRule="auto" w:line="240" w:before="0" w:after="0"/>
              <w:jc w:val="center"/>
              <w:rPr>
                <w:rFonts w:ascii="Times New Roman" w:hAnsi="Times New Roman" w:cs="Times New Roman"/>
                <w:b/>
                <w:b/>
                <w:bCs/>
                <w:color w:val="000000"/>
                <w:sz w:val="24"/>
                <w:szCs w:val="24"/>
                <w:lang w:eastAsia="ru-RU"/>
              </w:rPr>
            </w:pPr>
            <w:r>
              <w:rPr>
                <w:rFonts w:cs="Times New Roman" w:ascii="Times New Roman" w:hAnsi="Times New Roman"/>
                <w:b/>
                <w:bCs/>
                <w:color w:val="000000"/>
                <w:sz w:val="24"/>
                <w:szCs w:val="24"/>
                <w:lang w:eastAsia="ru-RU"/>
              </w:rPr>
              <w:t>Размер платы</w:t>
            </w:r>
          </w:p>
          <w:p>
            <w:pPr>
              <w:pStyle w:val="Normal"/>
              <w:spacing w:lineRule="auto" w:line="240" w:before="0" w:after="0"/>
              <w:jc w:val="center"/>
              <w:rPr>
                <w:rFonts w:ascii="Times New Roman" w:hAnsi="Times New Roman"/>
                <w:sz w:val="24"/>
                <w:szCs w:val="24"/>
              </w:rPr>
            </w:pPr>
            <w:r>
              <w:rPr>
                <w:rFonts w:cs="Times New Roman" w:ascii="Times New Roman" w:hAnsi="Times New Roman"/>
                <w:b/>
                <w:bCs/>
                <w:color w:val="000000"/>
                <w:sz w:val="24"/>
                <w:szCs w:val="24"/>
                <w:lang w:eastAsia="ru-RU"/>
              </w:rPr>
              <w:t xml:space="preserve">за содержание и ремонт общего имущества собственников помещений многоквартирного дома по адресу </w:t>
            </w:r>
            <w:r>
              <w:rPr>
                <w:rFonts w:eastAsia="Times New Roman" w:cs="Times New Roman" w:ascii="Times New Roman" w:hAnsi="Times New Roman"/>
                <w:b/>
                <w:bCs/>
                <w:color w:val="000000"/>
                <w:sz w:val="24"/>
                <w:szCs w:val="24"/>
                <w:lang w:eastAsia="ru-RU"/>
              </w:rPr>
              <w:t xml:space="preserve">г. Симферополь, ул.  </w:t>
            </w:r>
            <w:r>
              <w:rPr>
                <w:rFonts w:eastAsia="Times New Roman" w:cs="Times New Roman" w:ascii="Times New Roman" w:hAnsi="Times New Roman"/>
                <w:b/>
                <w:bCs/>
                <w:color w:val="000000"/>
                <w:sz w:val="24"/>
                <w:szCs w:val="24"/>
                <w:lang w:val="ru-RU" w:eastAsia="ru-RU"/>
              </w:rPr>
              <w:t>Святителя Гурия, д.1</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tbl>
      <w:tblPr>
        <w:tblW w:w="9975" w:type="dxa"/>
        <w:jc w:val="left"/>
        <w:tblInd w:w="0" w:type="dxa"/>
        <w:tblCellMar>
          <w:top w:w="55" w:type="dxa"/>
          <w:left w:w="55" w:type="dxa"/>
          <w:bottom w:w="55" w:type="dxa"/>
          <w:right w:w="55" w:type="dxa"/>
        </w:tblCellMar>
      </w:tblPr>
      <w:tblGrid>
        <w:gridCol w:w="1140"/>
        <w:gridCol w:w="7365"/>
        <w:gridCol w:w="1470"/>
      </w:tblGrid>
      <w:tr>
        <w:trPr/>
        <w:tc>
          <w:tcPr>
            <w:tcW w:w="1140" w:type="dxa"/>
            <w:tcBorders>
              <w:top w:val="single" w:sz="4" w:space="0" w:color="000000"/>
              <w:left w:val="single" w:sz="4" w:space="0" w:color="000000"/>
              <w:bottom w:val="single" w:sz="4" w:space="0" w:color="000000"/>
            </w:tcBorders>
            <w:shd w:fill="auto" w:val="clear"/>
          </w:tcPr>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rPr>
            </w:pPr>
            <w:r>
              <w:rPr>
                <w:rFonts w:ascii="Times New Roman" w:hAnsi="Times New Roman"/>
                <w:b/>
                <w:bCs/>
                <w:i w:val="false"/>
                <w:iCs w:val="false"/>
                <w:strike w:val="false"/>
                <w:dstrike w:val="false"/>
                <w:outline w:val="false"/>
                <w:shadow w:val="false"/>
                <w:color w:val="000000"/>
                <w:sz w:val="24"/>
                <w:szCs w:val="24"/>
                <w:u w:val="none"/>
              </w:rPr>
            </w:r>
          </w:p>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rPr>
            </w:pPr>
            <w:r>
              <w:rPr>
                <w:rFonts w:ascii="Times New Roman" w:hAnsi="Times New Roman"/>
                <w:b/>
                <w:bCs/>
                <w:i w:val="false"/>
                <w:iCs w:val="false"/>
                <w:strike w:val="false"/>
                <w:dstrike w:val="false"/>
                <w:outline w:val="false"/>
                <w:shadow w:val="false"/>
                <w:color w:val="000000"/>
                <w:sz w:val="24"/>
                <w:szCs w:val="24"/>
                <w:u w:val="none"/>
              </w:rPr>
              <w:t xml:space="preserve">№ </w:t>
            </w:r>
            <w:r>
              <w:rPr>
                <w:rFonts w:ascii="Times New Roman" w:hAnsi="Times New Roman"/>
                <w:b/>
                <w:bCs/>
                <w:i w:val="false"/>
                <w:iCs w:val="false"/>
                <w:strike w:val="false"/>
                <w:dstrike w:val="false"/>
                <w:outline w:val="false"/>
                <w:shadow w:val="false"/>
                <w:color w:val="000000"/>
                <w:sz w:val="24"/>
                <w:szCs w:val="24"/>
                <w:u w:val="none"/>
                <w:lang w:val="ru-RU"/>
              </w:rPr>
              <w:t>п/п</w:t>
            </w:r>
          </w:p>
        </w:tc>
        <w:tc>
          <w:tcPr>
            <w:tcW w:w="7365" w:type="dxa"/>
            <w:tcBorders>
              <w:top w:val="single" w:sz="4" w:space="0" w:color="000000"/>
              <w:left w:val="single" w:sz="4" w:space="0" w:color="000000"/>
              <w:bottom w:val="single" w:sz="4" w:space="0" w:color="000000"/>
            </w:tcBorders>
            <w:shd w:fill="auto" w:val="clear"/>
          </w:tcPr>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r>
          </w:p>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t>Показатели</w:t>
            </w:r>
          </w:p>
        </w:tc>
        <w:tc>
          <w:tcPr>
            <w:tcW w:w="1470" w:type="dxa"/>
            <w:tcBorders>
              <w:top w:val="single" w:sz="4" w:space="0" w:color="000000"/>
              <w:left w:val="single" w:sz="4" w:space="0" w:color="000000"/>
              <w:bottom w:val="single" w:sz="4" w:space="0" w:color="000000"/>
              <w:right w:val="single" w:sz="4" w:space="0" w:color="000000"/>
            </w:tcBorders>
            <w:shd w:fill="auto" w:val="clear"/>
          </w:tcPr>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t xml:space="preserve">Тариф </w:t>
            </w:r>
          </w:p>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t>руб./мес. на 1м</w:t>
            </w:r>
            <w:r>
              <w:rPr>
                <w:rFonts w:ascii="Times New Roman" w:hAnsi="Times New Roman"/>
                <w:b/>
                <w:bCs/>
                <w:i w:val="false"/>
                <w:iCs w:val="false"/>
                <w:strike w:val="false"/>
                <w:dstrike w:val="false"/>
                <w:outline w:val="false"/>
                <w:shadow w:val="false"/>
                <w:color w:val="000000"/>
                <w:sz w:val="24"/>
                <w:szCs w:val="24"/>
                <w:u w:val="none"/>
                <w:vertAlign w:val="superscript"/>
                <w:lang w:val="ru-RU"/>
              </w:rPr>
              <w:t>2</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 xml:space="preserve">Уборка лестничных клеток </w:t>
            </w:r>
          </w:p>
        </w:tc>
        <w:tc>
          <w:tcPr>
            <w:tcW w:w="1470" w:type="dxa"/>
            <w:tcBorders>
              <w:left w:val="single" w:sz="4" w:space="0" w:color="000000"/>
              <w:bottom w:val="single" w:sz="4" w:space="0" w:color="000000"/>
              <w:right w:val="single" w:sz="4" w:space="0" w:color="000000"/>
            </w:tcBorders>
            <w:shd w:fill="auto" w:val="clear"/>
          </w:tcPr>
          <w:p>
            <w:pPr>
              <w:pStyle w:val="Normal"/>
              <w:jc w:val="center"/>
              <w:rPr>
                <w:rFonts w:ascii="Times New Roman" w:hAnsi="Times New Roman"/>
                <w:b/>
                <w:b/>
                <w:bCs w:val="false"/>
                <w:i w:val="false"/>
                <w:i w:val="false"/>
                <w:iCs w:val="false"/>
                <w:strike w:val="false"/>
                <w:dstrike w:val="false"/>
                <w:outline w:val="false"/>
                <w:shadow w:val="false"/>
                <w:color w:val="000000"/>
                <w:sz w:val="24"/>
                <w:szCs w:val="24"/>
                <w:u w:val="none"/>
                <w:em w:val="none"/>
              </w:rPr>
            </w:pPr>
            <w:r>
              <w:rPr>
                <w:rFonts w:ascii="Times New Roman" w:hAnsi="Times New Roman"/>
                <w:b/>
                <w:bCs w:val="false"/>
                <w:i w:val="false"/>
                <w:iCs w:val="false"/>
                <w:strike w:val="false"/>
                <w:dstrike w:val="false"/>
                <w:outline w:val="false"/>
                <w:shadow w:val="false"/>
                <w:color w:val="000000"/>
                <w:sz w:val="24"/>
                <w:szCs w:val="24"/>
                <w:u w:val="none"/>
                <w:em w:val="none"/>
              </w:rPr>
              <w:t>7,00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2.</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 xml:space="preserve">Уборка придомовой территории </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3,</w:t>
            </w:r>
            <w:r>
              <w:rPr>
                <w:rFonts w:ascii="Times New Roman" w:hAnsi="Times New Roman"/>
                <w:b w:val="false"/>
                <w:bCs w:val="false"/>
                <w:i w:val="false"/>
                <w:iCs w:val="false"/>
                <w:strike w:val="false"/>
                <w:dstrike w:val="false"/>
                <w:outline w:val="false"/>
                <w:shadow w:val="false"/>
                <w:color w:val="000000"/>
                <w:sz w:val="24"/>
                <w:szCs w:val="24"/>
                <w:u w:val="none"/>
                <w:lang w:val="ru-RU"/>
              </w:rPr>
              <w:t>00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3.</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Дератизация, дезинсекция</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0,04</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4.</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Благоустройство территории</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3,34</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5.</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Озеленение</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5,32</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6.</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Обслуживание лифтов</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2,29</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7.</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Ежегодное страхование лифтов</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0,09</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8.</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Аварийное обслуживание</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1,23</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9.</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Содержание внутридомовых инженерных сетей и ремонт в процессе эксплуатации</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7,06</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9.1</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Обслуживание дымовых и вентиляционных каналов</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0,30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r>
              <w:rPr>
                <w:rFonts w:ascii="Times New Roman" w:hAnsi="Times New Roman"/>
                <w:b w:val="false"/>
                <w:bCs w:val="false"/>
                <w:i w:val="false"/>
                <w:iCs w:val="false"/>
                <w:strike w:val="false"/>
                <w:dstrike w:val="false"/>
                <w:outline w:val="false"/>
                <w:shadow w:val="false"/>
                <w:color w:val="000000"/>
                <w:sz w:val="24"/>
                <w:szCs w:val="24"/>
                <w:u w:val="none"/>
                <w:lang w:val="ru-RU"/>
              </w:rPr>
              <w:t>0</w:t>
            </w:r>
            <w:r>
              <w:rPr>
                <w:rFonts w:ascii="Times New Roman" w:hAnsi="Times New Roman"/>
                <w:b w:val="false"/>
                <w:bCs w:val="false"/>
                <w:i w:val="false"/>
                <w:iCs w:val="false"/>
                <w:strike w:val="false"/>
                <w:dstrike w:val="false"/>
                <w:outline w:val="false"/>
                <w:shadow w:val="false"/>
                <w:color w:val="000000"/>
                <w:sz w:val="24"/>
                <w:szCs w:val="24"/>
                <w:u w:val="none"/>
              </w:rPr>
              <w:t>.</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Ремонт лифтов</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0,20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r>
              <w:rPr>
                <w:rFonts w:ascii="Times New Roman" w:hAnsi="Times New Roman"/>
                <w:b w:val="false"/>
                <w:bCs w:val="false"/>
                <w:i w:val="false"/>
                <w:iCs w:val="false"/>
                <w:strike w:val="false"/>
                <w:dstrike w:val="false"/>
                <w:outline w:val="false"/>
                <w:shadow w:val="false"/>
                <w:color w:val="000000"/>
                <w:sz w:val="24"/>
                <w:szCs w:val="24"/>
                <w:u w:val="none"/>
                <w:lang w:val="ru-RU"/>
              </w:rPr>
              <w:t>1</w:t>
            </w:r>
            <w:r>
              <w:rPr>
                <w:rFonts w:ascii="Times New Roman" w:hAnsi="Times New Roman"/>
                <w:b w:val="false"/>
                <w:bCs w:val="false"/>
                <w:i w:val="false"/>
                <w:iCs w:val="false"/>
                <w:strike w:val="false"/>
                <w:dstrike w:val="false"/>
                <w:outline w:val="false"/>
                <w:shadow w:val="false"/>
                <w:color w:val="000000"/>
                <w:sz w:val="24"/>
                <w:szCs w:val="24"/>
                <w:u w:val="none"/>
              </w:rPr>
              <w:t>.</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Текущий ремонт инженерных сетей в процессе эксплуатации</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0,25</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r>
              <w:rPr>
                <w:rFonts w:ascii="Times New Roman" w:hAnsi="Times New Roman"/>
                <w:b w:val="false"/>
                <w:bCs w:val="false"/>
                <w:i w:val="false"/>
                <w:iCs w:val="false"/>
                <w:strike w:val="false"/>
                <w:dstrike w:val="false"/>
                <w:outline w:val="false"/>
                <w:shadow w:val="false"/>
                <w:color w:val="000000"/>
                <w:sz w:val="24"/>
                <w:szCs w:val="24"/>
                <w:u w:val="none"/>
                <w:lang w:val="ru-RU"/>
              </w:rPr>
              <w:t>2</w:t>
            </w:r>
            <w:r>
              <w:rPr>
                <w:rFonts w:ascii="Times New Roman" w:hAnsi="Times New Roman"/>
                <w:b w:val="false"/>
                <w:bCs w:val="false"/>
                <w:i w:val="false"/>
                <w:iCs w:val="false"/>
                <w:strike w:val="false"/>
                <w:dstrike w:val="false"/>
                <w:outline w:val="false"/>
                <w:shadow w:val="false"/>
                <w:color w:val="000000"/>
                <w:sz w:val="24"/>
                <w:szCs w:val="24"/>
                <w:u w:val="none"/>
              </w:rPr>
              <w:t>.</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Текущий ремонт и техобслуживание конструктивных элементов</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0,25</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r>
              <w:rPr>
                <w:rFonts w:ascii="Times New Roman" w:hAnsi="Times New Roman"/>
                <w:b w:val="false"/>
                <w:bCs w:val="false"/>
                <w:i w:val="false"/>
                <w:iCs w:val="false"/>
                <w:strike w:val="false"/>
                <w:dstrike w:val="false"/>
                <w:outline w:val="false"/>
                <w:shadow w:val="false"/>
                <w:color w:val="000000"/>
                <w:sz w:val="24"/>
                <w:szCs w:val="24"/>
                <w:u w:val="none"/>
                <w:lang w:val="ru-RU"/>
              </w:rPr>
              <w:t>3</w:t>
            </w:r>
            <w:r>
              <w:rPr>
                <w:rFonts w:ascii="Times New Roman" w:hAnsi="Times New Roman"/>
                <w:b w:val="false"/>
                <w:bCs w:val="false"/>
                <w:i w:val="false"/>
                <w:iCs w:val="false"/>
                <w:strike w:val="false"/>
                <w:dstrike w:val="false"/>
                <w:outline w:val="false"/>
                <w:shadow w:val="false"/>
                <w:color w:val="000000"/>
                <w:sz w:val="24"/>
                <w:szCs w:val="24"/>
                <w:u w:val="none"/>
              </w:rPr>
              <w:t>.</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Обслуживание систем АПС и СОУЭ</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4,08</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t>1</w:t>
            </w:r>
            <w:r>
              <w:rPr>
                <w:rFonts w:ascii="Times New Roman" w:hAnsi="Times New Roman"/>
                <w:b w:val="false"/>
                <w:bCs w:val="false"/>
                <w:i w:val="false"/>
                <w:iCs w:val="false"/>
                <w:strike w:val="false"/>
                <w:dstrike w:val="false"/>
                <w:outline w:val="false"/>
                <w:shadow w:val="false"/>
                <w:color w:val="000000"/>
                <w:sz w:val="24"/>
                <w:szCs w:val="24"/>
                <w:u w:val="none"/>
                <w:lang w:val="ru-RU"/>
              </w:rPr>
              <w:t>4</w:t>
            </w:r>
            <w:r>
              <w:rPr>
                <w:rFonts w:ascii="Times New Roman" w:hAnsi="Times New Roman"/>
                <w:b w:val="false"/>
                <w:bCs w:val="false"/>
                <w:i w:val="false"/>
                <w:iCs w:val="false"/>
                <w:strike w:val="false"/>
                <w:dstrike w:val="false"/>
                <w:outline w:val="false"/>
                <w:shadow w:val="false"/>
                <w:color w:val="000000"/>
                <w:sz w:val="24"/>
                <w:szCs w:val="24"/>
                <w:u w:val="none"/>
              </w:rPr>
              <w:t>.</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 xml:space="preserve">Содержание первичных средств пожаротушения </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0,15</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15.</w:t>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 xml:space="preserve">Управление МКД </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lang w:val="ru-RU"/>
              </w:rPr>
            </w:pPr>
            <w:r>
              <w:rPr>
                <w:rFonts w:ascii="Times New Roman" w:hAnsi="Times New Roman"/>
                <w:b w:val="false"/>
                <w:bCs w:val="false"/>
                <w:i w:val="false"/>
                <w:iCs w:val="false"/>
                <w:strike w:val="false"/>
                <w:dstrike w:val="false"/>
                <w:outline w:val="false"/>
                <w:shadow w:val="false"/>
                <w:color w:val="000000"/>
                <w:sz w:val="24"/>
                <w:szCs w:val="24"/>
                <w:u w:val="none"/>
                <w:lang w:val="ru-RU"/>
              </w:rPr>
              <w:t>7,20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r>
          </w:p>
        </w:tc>
        <w:tc>
          <w:tcPr>
            <w:tcW w:w="7365" w:type="dxa"/>
            <w:tcBorders>
              <w:left w:val="single" w:sz="4" w:space="0" w:color="000000"/>
              <w:bottom w:val="single" w:sz="4" w:space="0" w:color="000000"/>
            </w:tcBorders>
            <w:shd w:fill="auto" w:val="clear"/>
          </w:tcPr>
          <w:p>
            <w:pPr>
              <w:pStyle w:val="Style23"/>
              <w:jc w:val="left"/>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t>Итого</w:t>
            </w:r>
          </w:p>
        </w:tc>
        <w:tc>
          <w:tcPr>
            <w:tcW w:w="1470" w:type="dxa"/>
            <w:tcBorders>
              <w:left w:val="single" w:sz="4" w:space="0" w:color="000000"/>
              <w:bottom w:val="single" w:sz="4" w:space="0" w:color="000000"/>
              <w:right w:val="single" w:sz="4" w:space="0" w:color="000000"/>
            </w:tcBorders>
            <w:shd w:fill="auto" w:val="clear"/>
          </w:tcPr>
          <w:p>
            <w:pPr>
              <w:pStyle w:val="Style23"/>
              <w:jc w:val="center"/>
              <w:rPr>
                <w:rFonts w:ascii="Times New Roman" w:hAnsi="Times New Roman"/>
                <w:b/>
                <w:b/>
                <w:bCs/>
                <w:i w:val="false"/>
                <w:i w:val="false"/>
                <w:iCs w:val="false"/>
                <w:strike w:val="false"/>
                <w:dstrike w:val="false"/>
                <w:outline w:val="false"/>
                <w:shadow w:val="false"/>
                <w:color w:val="000000"/>
                <w:sz w:val="24"/>
                <w:szCs w:val="24"/>
                <w:u w:val="none"/>
                <w:lang w:val="ru-RU"/>
              </w:rPr>
            </w:pPr>
            <w:r>
              <w:rPr>
                <w:rFonts w:ascii="Times New Roman" w:hAnsi="Times New Roman"/>
                <w:b/>
                <w:bCs/>
                <w:i w:val="false"/>
                <w:iCs w:val="false"/>
                <w:strike w:val="false"/>
                <w:dstrike w:val="false"/>
                <w:outline w:val="false"/>
                <w:shadow w:val="false"/>
                <w:color w:val="000000"/>
                <w:sz w:val="24"/>
                <w:szCs w:val="24"/>
                <w:u w:val="none"/>
                <w:lang w:val="ru-RU"/>
              </w:rPr>
              <w:t>41,80</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r>
          </w:p>
        </w:tc>
        <w:tc>
          <w:tcPr>
            <w:tcW w:w="7365" w:type="dxa"/>
            <w:tcBorders>
              <w:left w:val="single" w:sz="4" w:space="0" w:color="000000"/>
              <w:bottom w:val="single" w:sz="4" w:space="0" w:color="000000"/>
            </w:tcBorders>
            <w:shd w:fill="auto" w:val="clear"/>
          </w:tcPr>
          <w:p>
            <w:pPr>
              <w:pStyle w:val="Normal"/>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Коммунальные услуги, потребленные на общедомовое имущество</w:t>
            </w:r>
          </w:p>
        </w:tc>
        <w:tc>
          <w:tcPr>
            <w:tcW w:w="1470" w:type="dxa"/>
            <w:tcBorders>
              <w:left w:val="single" w:sz="4" w:space="0" w:color="000000"/>
              <w:bottom w:val="single" w:sz="4" w:space="0" w:color="000000"/>
              <w:right w:val="single" w:sz="4" w:space="0" w:color="000000"/>
            </w:tcBorders>
            <w:shd w:fill="auto" w:val="clear"/>
          </w:tcPr>
          <w:p>
            <w:pPr>
              <w:pStyle w:val="Normal"/>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по факту</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r>
          </w:p>
        </w:tc>
        <w:tc>
          <w:tcPr>
            <w:tcW w:w="7365" w:type="dxa"/>
            <w:tcBorders>
              <w:left w:val="single" w:sz="4" w:space="0" w:color="000000"/>
              <w:bottom w:val="single" w:sz="4" w:space="0" w:color="000000"/>
            </w:tcBorders>
            <w:shd w:fill="auto" w:val="clear"/>
          </w:tcPr>
          <w:p>
            <w:pPr>
              <w:pStyle w:val="Normal"/>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lang w:val="ru-RU"/>
              </w:rPr>
              <w:t xml:space="preserve">Размер платы за </w:t>
            </w:r>
            <w:r>
              <w:rPr>
                <w:rFonts w:ascii="Times New Roman" w:hAnsi="Times New Roman"/>
                <w:b w:val="false"/>
                <w:bCs w:val="false"/>
                <w:i w:val="false"/>
                <w:iCs w:val="false"/>
                <w:strike w:val="false"/>
                <w:dstrike w:val="false"/>
                <w:outline w:val="false"/>
                <w:shadow w:val="false"/>
                <w:color w:val="000000"/>
                <w:sz w:val="24"/>
                <w:szCs w:val="24"/>
                <w:u w:val="none"/>
                <w:em w:val="none"/>
              </w:rPr>
              <w:t xml:space="preserve"> сбора и транспортиров</w:t>
            </w:r>
            <w:r>
              <w:rPr>
                <w:rFonts w:ascii="Times New Roman" w:hAnsi="Times New Roman"/>
                <w:b w:val="false"/>
                <w:bCs w:val="false"/>
                <w:i w:val="false"/>
                <w:iCs w:val="false"/>
                <w:strike w:val="false"/>
                <w:dstrike w:val="false"/>
                <w:outline w:val="false"/>
                <w:shadow w:val="false"/>
                <w:color w:val="000000"/>
                <w:sz w:val="24"/>
                <w:szCs w:val="24"/>
                <w:u w:val="none"/>
                <w:em w:val="none"/>
                <w:lang w:val="ru-RU"/>
              </w:rPr>
              <w:t xml:space="preserve">ку </w:t>
            </w:r>
            <w:r>
              <w:rPr>
                <w:rFonts w:ascii="Times New Roman" w:hAnsi="Times New Roman"/>
                <w:b w:val="false"/>
                <w:bCs w:val="false"/>
                <w:i w:val="false"/>
                <w:iCs w:val="false"/>
                <w:strike w:val="false"/>
                <w:dstrike w:val="false"/>
                <w:outline w:val="false"/>
                <w:shadow w:val="false"/>
                <w:color w:val="000000"/>
                <w:sz w:val="24"/>
                <w:szCs w:val="24"/>
                <w:u w:val="none"/>
                <w:em w:val="none"/>
              </w:rPr>
              <w:t>строительных отходов  (действует до 31 декабря 2026 года с момента заключения договора управления)</w:t>
            </w:r>
          </w:p>
        </w:tc>
        <w:tc>
          <w:tcPr>
            <w:tcW w:w="1470" w:type="dxa"/>
            <w:tcBorders>
              <w:left w:val="single" w:sz="4" w:space="0" w:color="000000"/>
              <w:bottom w:val="single" w:sz="4" w:space="0" w:color="000000"/>
              <w:right w:val="single" w:sz="4" w:space="0" w:color="000000"/>
            </w:tcBorders>
            <w:shd w:fill="auto" w:val="clear"/>
          </w:tcPr>
          <w:p>
            <w:pPr>
              <w:pStyle w:val="Normal"/>
              <w:jc w:val="right"/>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w:t>
            </w:r>
          </w:p>
          <w:p>
            <w:pPr>
              <w:pStyle w:val="Normal"/>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em w:val="none"/>
              </w:rPr>
            </w:pPr>
            <w:r>
              <w:rPr>
                <w:rFonts w:ascii="Times New Roman" w:hAnsi="Times New Roman"/>
                <w:b w:val="false"/>
                <w:bCs w:val="false"/>
                <w:i w:val="false"/>
                <w:iCs w:val="false"/>
                <w:strike w:val="false"/>
                <w:dstrike w:val="false"/>
                <w:outline w:val="false"/>
                <w:shadow w:val="false"/>
                <w:color w:val="000000"/>
                <w:sz w:val="24"/>
                <w:szCs w:val="24"/>
                <w:u w:val="none"/>
                <w:em w:val="none"/>
              </w:rPr>
              <w:t>по факту</w:t>
            </w:r>
          </w:p>
        </w:tc>
      </w:tr>
      <w:tr>
        <w:trPr/>
        <w:tc>
          <w:tcPr>
            <w:tcW w:w="1140" w:type="dxa"/>
            <w:tcBorders>
              <w:left w:val="single" w:sz="4" w:space="0" w:color="000000"/>
              <w:bottom w:val="single" w:sz="4" w:space="0" w:color="000000"/>
            </w:tcBorders>
            <w:shd w:fill="auto" w:val="clear"/>
          </w:tcPr>
          <w:p>
            <w:pPr>
              <w:pStyle w:val="Style23"/>
              <w:jc w:val="center"/>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r>
          </w:p>
        </w:tc>
        <w:tc>
          <w:tcPr>
            <w:tcW w:w="7365" w:type="dxa"/>
            <w:tcBorders>
              <w:left w:val="single" w:sz="4" w:space="0" w:color="000000"/>
              <w:bottom w:val="single" w:sz="4" w:space="0" w:color="000000"/>
            </w:tcBorders>
            <w:shd w:fill="auto" w:val="clear"/>
          </w:tcPr>
          <w:p>
            <w:pPr>
              <w:pStyle w:val="Style23"/>
              <w:jc w:val="both"/>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pacing w:val="0"/>
                <w:sz w:val="24"/>
                <w:szCs w:val="24"/>
                <w:u w:val="none"/>
              </w:rPr>
              <w:t>*</w:t>
            </w:r>
            <w:r>
              <w:rPr>
                <w:rFonts w:ascii="Times New Roman" w:hAnsi="Times New Roman"/>
                <w:b w:val="false"/>
                <w:bCs w:val="false"/>
                <w:i w:val="false"/>
                <w:iCs w:val="false"/>
                <w:strike w:val="false"/>
                <w:dstrike w:val="false"/>
                <w:outline w:val="false"/>
                <w:shadow w:val="false"/>
                <w:color w:val="000000"/>
                <w:spacing w:val="0"/>
                <w:sz w:val="24"/>
                <w:szCs w:val="24"/>
                <w:u w:val="none"/>
              </w:rPr>
              <w:t>стоимость фактически вывезенных за расчетный месяц бункеров (согласно актам выполненных работ с подрядной организацией) распределяется между всеми собственниками помещений в МКД пропорционально их доле в праве общей собственности  и выставляется </w:t>
            </w:r>
            <w:r>
              <w:rPr>
                <w:rFonts w:ascii="Times New Roman" w:hAnsi="Times New Roman"/>
                <w:b w:val="false"/>
                <w:bCs w:val="false"/>
                <w:i w:val="false"/>
                <w:iCs w:val="false"/>
                <w:caps w:val="false"/>
                <w:smallCaps w:val="false"/>
                <w:strike w:val="false"/>
                <w:dstrike w:val="false"/>
                <w:outline w:val="false"/>
                <w:shadow w:val="false"/>
                <w:color w:val="000000"/>
                <w:spacing w:val="0"/>
                <w:sz w:val="24"/>
                <w:szCs w:val="24"/>
                <w:u w:val="none"/>
              </w:rPr>
              <w:t>отдельной строкой</w:t>
            </w:r>
            <w:r>
              <w:rPr>
                <w:rFonts w:ascii="Times New Roman" w:hAnsi="Times New Roman"/>
                <w:b w:val="false"/>
                <w:bCs w:val="false"/>
                <w:i w:val="false"/>
                <w:iCs w:val="false"/>
                <w:strike w:val="false"/>
                <w:dstrike w:val="false"/>
                <w:outline w:val="false"/>
                <w:shadow w:val="false"/>
                <w:color w:val="000000"/>
                <w:spacing w:val="0"/>
                <w:sz w:val="24"/>
                <w:szCs w:val="24"/>
                <w:u w:val="none"/>
              </w:rPr>
              <w:t> в платежном документе».</w:t>
            </w:r>
            <w:r>
              <w:rPr>
                <w:rFonts w:ascii="Times New Roman" w:hAnsi="Times New Roman"/>
                <w:b w:val="false"/>
                <w:bCs w:val="false"/>
                <w:i w:val="false"/>
                <w:iCs w:val="false"/>
                <w:strike w:val="false"/>
                <w:dstrike w:val="false"/>
                <w:outline w:val="false"/>
                <w:shadow w:val="false"/>
                <w:color w:val="000000"/>
                <w:sz w:val="24"/>
                <w:szCs w:val="24"/>
                <w:u w:val="none"/>
              </w:rPr>
              <w:t xml:space="preserve"> </w:t>
            </w:r>
          </w:p>
        </w:tc>
        <w:tc>
          <w:tcPr>
            <w:tcW w:w="1470" w:type="dxa"/>
            <w:tcBorders>
              <w:left w:val="single" w:sz="4" w:space="0" w:color="000000"/>
              <w:bottom w:val="single" w:sz="4" w:space="0" w:color="000000"/>
              <w:right w:val="single" w:sz="4" w:space="0" w:color="000000"/>
            </w:tcBorders>
            <w:shd w:fill="auto" w:val="clear"/>
          </w:tcPr>
          <w:p>
            <w:pPr>
              <w:pStyle w:val="Style23"/>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rPr>
            </w:pPr>
            <w:r>
              <w:rPr>
                <w:rFonts w:ascii="Times New Roman" w:hAnsi="Times New Roman"/>
                <w:b w:val="false"/>
                <w:bCs w:val="false"/>
                <w:i w:val="false"/>
                <w:iCs w:val="false"/>
                <w:strike w:val="false"/>
                <w:dstrike w:val="false"/>
                <w:outline w:val="false"/>
                <w:shadow w:val="false"/>
                <w:color w:val="000000"/>
                <w:sz w:val="24"/>
                <w:szCs w:val="24"/>
                <w:u w:val="none"/>
              </w:rPr>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tbl>
      <w:tblPr>
        <w:tblW w:w="9735" w:type="dxa"/>
        <w:jc w:val="left"/>
        <w:tblInd w:w="-156" w:type="dxa"/>
        <w:tblCellMar>
          <w:top w:w="0" w:type="dxa"/>
          <w:left w:w="5" w:type="dxa"/>
          <w:bottom w:w="0" w:type="dxa"/>
          <w:right w:w="105" w:type="dxa"/>
        </w:tblCellMar>
      </w:tblPr>
      <w:tblGrid>
        <w:gridCol w:w="5108"/>
        <w:gridCol w:w="4627"/>
      </w:tblGrid>
      <w:tr>
        <w:trPr>
          <w:trHeight w:val="1965" w:hRule="atLeast"/>
        </w:trPr>
        <w:tc>
          <w:tcPr>
            <w:tcW w:w="5108" w:type="dxa"/>
            <w:tcBorders>
              <w:top w:val="single" w:sz="4" w:space="0" w:color="000001"/>
              <w:left w:val="single" w:sz="4" w:space="0" w:color="000001"/>
              <w:bottom w:val="single" w:sz="4" w:space="0" w:color="000001"/>
              <w:right w:val="single" w:sz="4" w:space="0" w:color="000001"/>
            </w:tcBorders>
            <w:shd w:fill="FFFFFF" w:val="clear"/>
          </w:tcPr>
          <w:p>
            <w:pPr>
              <w:pStyle w:val="Normal"/>
              <w:spacing w:lineRule="auto" w:line="240" w:before="0" w:after="0"/>
              <w:rPr>
                <w:rFonts w:ascii="Times New Roman" w:hAnsi="Times New Roman"/>
                <w:sz w:val="24"/>
                <w:szCs w:val="24"/>
              </w:rPr>
            </w:pPr>
            <w:r>
              <w:rPr>
                <w:rFonts w:eastAsia="Times New Roman" w:ascii="Times New Roman" w:hAnsi="Times New Roman"/>
                <w:b/>
                <w:bCs/>
                <w:color w:val="000000"/>
                <w:sz w:val="24"/>
                <w:szCs w:val="24"/>
                <w:lang w:val="uk-UA" w:eastAsia="ru-RU"/>
              </w:rPr>
              <w:t xml:space="preserve">Управляющая организация:                                       </w:t>
            </w:r>
            <w:r>
              <w:rPr>
                <w:rFonts w:eastAsia="Times New Roman" w:ascii="Times New Roman" w:hAnsi="Times New Roman"/>
                <w:b/>
                <w:bCs/>
                <w:color w:val="000000"/>
                <w:sz w:val="24"/>
                <w:szCs w:val="24"/>
                <w:lang w:eastAsia="ru-RU"/>
              </w:rPr>
              <w:t xml:space="preserve">ООО «Монолит-Комфорт»                               </w:t>
            </w:r>
            <w:r>
              <w:rPr>
                <w:rFonts w:eastAsia="Times New Roman" w:ascii="Times New Roman" w:hAnsi="Times New Roman"/>
                <w:color w:val="000000"/>
                <w:sz w:val="24"/>
                <w:szCs w:val="24"/>
                <w:lang w:eastAsia="ru-RU"/>
              </w:rPr>
              <w:t>Юридический адрес: 295050, Россия, Республика Крым, г. Симферополь, ул. Ростовская, 19А, офис 101</w:t>
            </w:r>
            <w:r>
              <w:rPr>
                <w:rFonts w:ascii="Times New Roman" w:hAnsi="Times New Roman"/>
                <w:sz w:val="24"/>
                <w:szCs w:val="24"/>
              </w:rPr>
              <w:t xml:space="preserve">                                                                               </w:t>
            </w:r>
            <w:r>
              <w:rPr>
                <w:rFonts w:eastAsia="Times New Roman" w:ascii="Times New Roman" w:hAnsi="Times New Roman"/>
                <w:color w:val="000000"/>
                <w:sz w:val="24"/>
                <w:szCs w:val="24"/>
                <w:lang w:eastAsia="ru-RU"/>
              </w:rPr>
              <w:t xml:space="preserve">ИНН/КПП  9102043874 / 910201001   ОГРН 1149102086517                                                     </w:t>
            </w:r>
          </w:p>
          <w:p>
            <w:pPr>
              <w:pStyle w:val="Normal"/>
              <w:spacing w:lineRule="auto" w:line="240" w:before="0" w:after="0"/>
              <w:rPr>
                <w:rFonts w:ascii="Times New Roman" w:hAnsi="Times New Roman" w:eastAsia="Times New Roman"/>
                <w:b/>
                <w:b/>
                <w:bCs/>
                <w:color w:val="000000"/>
                <w:sz w:val="24"/>
                <w:szCs w:val="24"/>
                <w:lang w:val="uk-UA" w:eastAsia="ru-RU"/>
              </w:rPr>
            </w:pPr>
            <w:r>
              <w:rPr>
                <w:rFonts w:eastAsia="Times New Roman" w:ascii="Times New Roman" w:hAnsi="Times New Roman"/>
                <w:b/>
                <w:bCs/>
                <w:color w:val="000000"/>
                <w:sz w:val="24"/>
                <w:szCs w:val="24"/>
                <w:lang w:val="uk-UA" w:eastAsia="ru-RU"/>
              </w:rPr>
            </w:r>
          </w:p>
          <w:p>
            <w:pPr>
              <w:pStyle w:val="Normal"/>
              <w:spacing w:lineRule="auto" w:line="240" w:before="0" w:after="0"/>
              <w:rPr>
                <w:rFonts w:ascii="Times New Roman" w:hAnsi="Times New Roman" w:eastAsia="Times New Roman"/>
                <w:b/>
                <w:b/>
                <w:bCs/>
                <w:color w:val="000000"/>
                <w:sz w:val="24"/>
                <w:szCs w:val="24"/>
                <w:lang w:val="uk-UA" w:eastAsia="ru-RU"/>
              </w:rPr>
            </w:pPr>
            <w:r>
              <w:rPr>
                <w:rFonts w:eastAsia="Times New Roman" w:ascii="Times New Roman" w:hAnsi="Times New Roman"/>
                <w:b/>
                <w:bCs/>
                <w:color w:val="000000"/>
                <w:sz w:val="24"/>
                <w:szCs w:val="24"/>
                <w:lang w:val="uk-UA" w:eastAsia="ru-RU"/>
              </w:rPr>
              <w:t xml:space="preserve">  </w:t>
            </w:r>
            <w:r>
              <w:rPr>
                <w:rFonts w:eastAsia="Times New Roman" w:ascii="Times New Roman" w:hAnsi="Times New Roman"/>
                <w:b/>
                <w:bCs/>
                <w:color w:val="000000"/>
                <w:sz w:val="24"/>
                <w:szCs w:val="24"/>
                <w:lang w:val="uk-UA" w:eastAsia="ru-RU"/>
              </w:rPr>
              <w:t>Генеральный директор</w:t>
            </w:r>
          </w:p>
          <w:p>
            <w:pPr>
              <w:pStyle w:val="Normal"/>
              <w:spacing w:lineRule="auto" w:line="240" w:before="0" w:after="0"/>
              <w:rPr>
                <w:rFonts w:ascii="Times New Roman" w:hAnsi="Times New Roman"/>
                <w:sz w:val="24"/>
                <w:szCs w:val="24"/>
              </w:rPr>
            </w:pPr>
            <w:r>
              <w:rPr>
                <w:rFonts w:eastAsia="Times New Roman" w:ascii="Times New Roman" w:hAnsi="Times New Roman"/>
                <w:b/>
                <w:bCs/>
                <w:color w:val="000000"/>
                <w:sz w:val="24"/>
                <w:szCs w:val="24"/>
                <w:lang w:val="uk-UA" w:eastAsia="ru-RU"/>
              </w:rPr>
              <w:t>__________________________________</w:t>
            </w:r>
            <w:r>
              <w:rPr>
                <w:rFonts w:eastAsia="Times New Roman" w:ascii="Times New Roman" w:hAnsi="Times New Roman"/>
                <w:b/>
                <w:bCs/>
                <w:color w:val="000000"/>
                <w:sz w:val="24"/>
                <w:szCs w:val="24"/>
                <w:lang w:eastAsia="ru-RU"/>
              </w:rPr>
              <w:t>Шандер О.А.</w:t>
            </w:r>
          </w:p>
        </w:tc>
        <w:tc>
          <w:tcPr>
            <w:tcW w:w="4627" w:type="dxa"/>
            <w:tcBorders>
              <w:top w:val="single" w:sz="4" w:space="0" w:color="000001"/>
              <w:left w:val="single" w:sz="4" w:space="0" w:color="000001"/>
              <w:bottom w:val="single" w:sz="4" w:space="0" w:color="000001"/>
              <w:right w:val="single" w:sz="4" w:space="0" w:color="000001"/>
            </w:tcBorders>
            <w:shd w:fill="FFFFFF" w:val="clear"/>
          </w:tcPr>
          <w:p>
            <w:pPr>
              <w:pStyle w:val="Normal"/>
              <w:spacing w:lineRule="auto" w:line="240" w:before="0" w:after="0"/>
              <w:jc w:val="center"/>
              <w:rPr>
                <w:rFonts w:ascii="Times New Roman" w:hAnsi="Times New Roman"/>
                <w:b/>
                <w:b/>
                <w:bCs/>
                <w:color w:val="000000"/>
                <w:sz w:val="24"/>
                <w:szCs w:val="24"/>
              </w:rPr>
            </w:pPr>
            <w:r>
              <w:rPr>
                <w:rFonts w:ascii="Times New Roman" w:hAnsi="Times New Roman"/>
                <w:b/>
                <w:bCs/>
                <w:color w:val="000000"/>
                <w:sz w:val="24"/>
                <w:szCs w:val="24"/>
              </w:rPr>
              <w:t>Председатель                                                         Совета многоквартирного дома</w:t>
            </w:r>
          </w:p>
          <w:p>
            <w:pPr>
              <w:pStyle w:val="Style19"/>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Style19"/>
              <w:spacing w:lineRule="auto" w:line="240" w:before="0" w:after="0"/>
              <w:jc w:val="both"/>
              <w:rPr>
                <w:rFonts w:ascii="Times New Roman" w:hAnsi="Times New Roman"/>
                <w:b/>
                <w:b/>
                <w:bCs/>
                <w:color w:val="000000"/>
                <w:sz w:val="24"/>
                <w:szCs w:val="24"/>
                <w:lang w:eastAsia="ru-RU"/>
              </w:rPr>
            </w:pPr>
            <w:bookmarkStart w:id="10" w:name="__DdeLink__3553_100208001623"/>
            <w:r>
              <w:rPr>
                <w:rFonts w:ascii="Times New Roman" w:hAnsi="Times New Roman"/>
                <w:b/>
                <w:bCs/>
                <w:color w:val="000000"/>
                <w:sz w:val="24"/>
                <w:szCs w:val="24"/>
                <w:lang w:eastAsia="ru-RU"/>
              </w:rPr>
              <w:t xml:space="preserve">Адрес: </w:t>
            </w:r>
            <w:bookmarkEnd w:id="10"/>
          </w:p>
        </w:tc>
      </w:tr>
    </w:tbl>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tab/>
        <w:tab/>
        <w:tab/>
        <w:tab/>
        <w:tab/>
        <w:tab/>
        <w:tab/>
        <w:tab/>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Normal"/>
        <w:shd w:fill="FFFFFF" w:val="clear"/>
        <w:spacing w:lineRule="auto" w:line="240" w:before="0" w:after="0"/>
        <w:ind w:left="0" w:right="0" w:firstLine="6520"/>
        <w:jc w:val="both"/>
        <w:rPr>
          <w:rFonts w:ascii="Times New Roman" w:hAnsi="Times New Roman"/>
          <w:sz w:val="24"/>
          <w:szCs w:val="24"/>
        </w:rPr>
      </w:pPr>
      <w:r>
        <w:rPr>
          <w:rFonts w:eastAsia="Times New Roman" w:ascii="Times New Roman" w:hAnsi="Times New Roman"/>
          <w:b/>
          <w:bCs/>
          <w:color w:val="000000"/>
          <w:sz w:val="24"/>
          <w:szCs w:val="24"/>
          <w:lang w:eastAsia="ru-RU"/>
        </w:rPr>
        <w:t xml:space="preserve">Приложение № </w:t>
      </w:r>
      <w:r>
        <w:rPr>
          <w:rFonts w:eastAsia="Times New Roman" w:ascii="Times New Roman" w:hAnsi="Times New Roman"/>
          <w:b/>
          <w:bCs/>
          <w:color w:val="000000"/>
          <w:sz w:val="24"/>
          <w:szCs w:val="24"/>
          <w:lang w:eastAsia="ru-RU"/>
        </w:rPr>
        <w:t>4</w:t>
      </w:r>
    </w:p>
    <w:p>
      <w:pPr>
        <w:pStyle w:val="Normal"/>
        <w:shd w:fill="FFFFFF" w:val="clear"/>
        <w:spacing w:lineRule="auto" w:line="240" w:before="0" w:after="0"/>
        <w:ind w:left="0" w:right="0" w:firstLine="6520"/>
        <w:rPr>
          <w:rFonts w:ascii="Times New Roman" w:hAnsi="Times New Roman" w:eastAsia="Times New Roman"/>
          <w:b/>
          <w:b/>
          <w:bCs/>
          <w:color w:val="000000"/>
          <w:sz w:val="24"/>
          <w:szCs w:val="24"/>
          <w:lang w:eastAsia="ru-RU"/>
        </w:rPr>
      </w:pPr>
      <w:r>
        <w:rPr>
          <w:rFonts w:eastAsia="Times New Roman" w:ascii="Times New Roman" w:hAnsi="Times New Roman"/>
          <w:b/>
          <w:bCs/>
          <w:color w:val="000000"/>
          <w:sz w:val="24"/>
          <w:szCs w:val="24"/>
          <w:lang w:eastAsia="ru-RU"/>
        </w:rPr>
        <w:t>к Договору  №</w:t>
      </w:r>
    </w:p>
    <w:p>
      <w:pPr>
        <w:pStyle w:val="Normal"/>
        <w:shd w:fill="FFFFFF" w:val="clear"/>
        <w:spacing w:lineRule="auto" w:line="240" w:before="0" w:after="0"/>
        <w:ind w:left="0" w:right="0" w:firstLine="6520"/>
        <w:rPr>
          <w:rFonts w:ascii="Times New Roman" w:hAnsi="Times New Roman"/>
          <w:sz w:val="24"/>
          <w:szCs w:val="24"/>
        </w:rPr>
      </w:pPr>
      <w:r>
        <w:rPr>
          <w:rFonts w:eastAsia="Times New Roman" w:cs="Times New Roman" w:ascii="Times New Roman" w:hAnsi="Times New Roman"/>
          <w:b/>
          <w:bCs/>
          <w:color w:val="000000"/>
          <w:sz w:val="24"/>
          <w:szCs w:val="24"/>
          <w:lang w:eastAsia="ru-RU"/>
        </w:rPr>
        <w:t>от ________________202</w:t>
      </w:r>
      <w:r>
        <w:rPr>
          <w:rFonts w:eastAsia="Times New Roman" w:cs="Times New Roman" w:ascii="Times New Roman" w:hAnsi="Times New Roman"/>
          <w:b/>
          <w:bCs/>
          <w:color w:val="000000"/>
          <w:sz w:val="24"/>
          <w:szCs w:val="24"/>
          <w:lang w:eastAsia="ru-RU"/>
        </w:rPr>
        <w:t xml:space="preserve">6 </w:t>
      </w:r>
      <w:r>
        <w:rPr>
          <w:rFonts w:eastAsia="Times New Roman" w:cs="Times New Roman" w:ascii="Times New Roman" w:hAnsi="Times New Roman"/>
          <w:b/>
          <w:bCs/>
          <w:color w:val="000000"/>
          <w:sz w:val="24"/>
          <w:szCs w:val="24"/>
          <w:lang w:eastAsia="ru-RU"/>
        </w:rPr>
        <w:t>года</w:t>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tbl>
      <w:tblPr>
        <w:tblW w:w="10035" w:type="dxa"/>
        <w:jc w:val="left"/>
        <w:tblInd w:w="-154" w:type="dxa"/>
        <w:tblCellMar>
          <w:top w:w="0" w:type="dxa"/>
          <w:left w:w="108" w:type="dxa"/>
          <w:bottom w:w="0" w:type="dxa"/>
          <w:right w:w="108" w:type="dxa"/>
        </w:tblCellMar>
      </w:tblPr>
      <w:tblGrid>
        <w:gridCol w:w="10035"/>
      </w:tblGrid>
      <w:tr>
        <w:trPr>
          <w:trHeight w:val="1080" w:hRule="atLeast"/>
        </w:trPr>
        <w:tc>
          <w:tcPr>
            <w:tcW w:w="10035" w:type="dxa"/>
            <w:tcBorders/>
            <w:shd w:fill="auto" w:val="clear"/>
            <w:vAlign w:val="center"/>
          </w:tcPr>
          <w:p>
            <w:pPr>
              <w:pStyle w:val="Normal"/>
              <w:spacing w:lineRule="auto" w:line="240" w:before="0" w:after="0"/>
              <w:ind w:left="254" w:right="0" w:hanging="0"/>
              <w:jc w:val="center"/>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t xml:space="preserve">Перечень и периодичность оказания услуг по содержанию и ремонту общего имущества собственников помещений многоквартирного дома  по адресу г. Симферополь, ул. </w:t>
            </w:r>
          </w:p>
          <w:p>
            <w:pPr>
              <w:pStyle w:val="Normal"/>
              <w:spacing w:lineRule="auto" w:line="240" w:before="0" w:after="0"/>
              <w:ind w:left="254" w:right="0" w:hanging="0"/>
              <w:jc w:val="center"/>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r>
          </w:p>
          <w:tbl>
            <w:tblPr>
              <w:tblW w:w="10095" w:type="dxa"/>
              <w:jc w:val="left"/>
              <w:tblInd w:w="0" w:type="dxa"/>
              <w:tblCellMar>
                <w:top w:w="0" w:type="dxa"/>
                <w:left w:w="108" w:type="dxa"/>
                <w:bottom w:w="0" w:type="dxa"/>
                <w:right w:w="108" w:type="dxa"/>
              </w:tblCellMar>
            </w:tblPr>
            <w:tblGrid>
              <w:gridCol w:w="1238"/>
              <w:gridCol w:w="6070"/>
              <w:gridCol w:w="2787"/>
            </w:tblGrid>
            <w:tr>
              <w:trPr>
                <w:trHeight w:val="300" w:hRule="atLeast"/>
              </w:trPr>
              <w:tc>
                <w:tcPr>
                  <w:tcW w:w="10095" w:type="dxa"/>
                  <w:gridSpan w:val="3"/>
                  <w:tcBorders/>
                  <w:shd w:fill="auto"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r>
                </w:p>
              </w:tc>
            </w:tr>
            <w:tr>
              <w:trPr>
                <w:trHeight w:val="255" w:hRule="atLeast"/>
              </w:trPr>
              <w:tc>
                <w:tcPr>
                  <w:tcW w:w="1238" w:type="dxa"/>
                  <w:tcBorders>
                    <w:top w:val="single" w:sz="4" w:space="0" w:color="000000"/>
                    <w:left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 xml:space="preserve">№ </w:t>
                  </w:r>
                  <w:r>
                    <w:rPr>
                      <w:rFonts w:eastAsia="Times New Roman" w:cs="Arial" w:ascii="Times New Roman" w:hAnsi="Times New Roman"/>
                      <w:b/>
                      <w:bCs/>
                      <w:sz w:val="24"/>
                      <w:szCs w:val="24"/>
                      <w:lang w:eastAsia="ru-RU"/>
                    </w:rPr>
                    <w:t>п/п</w:t>
                  </w:r>
                </w:p>
              </w:tc>
              <w:tc>
                <w:tcPr>
                  <w:tcW w:w="6070" w:type="dxa"/>
                  <w:tcBorders>
                    <w:top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Наименование работ и услуг</w:t>
                  </w:r>
                </w:p>
              </w:tc>
              <w:tc>
                <w:tcPr>
                  <w:tcW w:w="2787" w:type="dxa"/>
                  <w:tcBorders>
                    <w:top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периодичность</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1</w:t>
                  </w:r>
                </w:p>
              </w:tc>
              <w:tc>
                <w:tcPr>
                  <w:tcW w:w="6070" w:type="dxa"/>
                  <w:tcBorders>
                    <w:top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Содержание жилья</w:t>
                  </w:r>
                </w:p>
              </w:tc>
              <w:tc>
                <w:tcPr>
                  <w:tcW w:w="2787" w:type="dxa"/>
                  <w:tcBorders>
                    <w:top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t> </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r>
                </w:p>
              </w:tc>
              <w:tc>
                <w:tcPr>
                  <w:tcW w:w="6070" w:type="dxa"/>
                  <w:tcBorders>
                    <w:top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r>
                </w:p>
              </w:tc>
              <w:tc>
                <w:tcPr>
                  <w:tcW w:w="2787" w:type="dxa"/>
                  <w:tcBorders>
                    <w:top w:val="single" w:sz="4" w:space="0" w:color="000000"/>
                    <w:bottom w:val="single" w:sz="4" w:space="0" w:color="000000"/>
                    <w:right w:val="single" w:sz="4" w:space="0" w:color="000000"/>
                  </w:tcBorders>
                  <w:shd w:fill="E6B9B8" w:val="clear"/>
                </w:tcPr>
                <w:p>
                  <w:pPr>
                    <w:pStyle w:val="Normal"/>
                    <w:spacing w:lineRule="auto" w:line="240" w:before="0" w:after="0"/>
                    <w:jc w:val="center"/>
                    <w:rPr>
                      <w:rFonts w:ascii="Times New Roman" w:hAnsi="Times New Roman" w:eastAsia="Times New Roman" w:cs="Arial"/>
                      <w:b/>
                      <w:b/>
                      <w:bCs/>
                      <w:sz w:val="24"/>
                      <w:szCs w:val="24"/>
                      <w:lang w:eastAsia="ru-RU"/>
                    </w:rPr>
                  </w:pPr>
                  <w:r>
                    <w:rPr>
                      <w:rFonts w:eastAsia="Times New Roman" w:cs="Arial" w:ascii="Times New Roman" w:hAnsi="Times New Roman"/>
                      <w:b/>
                      <w:bCs/>
                      <w:sz w:val="24"/>
                      <w:szCs w:val="24"/>
                      <w:lang w:eastAsia="ru-RU"/>
                    </w:rPr>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1.1</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Уборка мест общего пользования</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Подметание ступеней и площадок перед входом в подъезд</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Ежедневно </w:t>
                    <w:br/>
                    <w:t>(в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Влажное подметание лестничных площадок и маршей выше 3 этажа, а также мест общего пользования (лифтовые холлы, коридоры)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pPr>
                  <w:r>
                    <w:rPr>
                      <w:rFonts w:eastAsia="Times New Roman" w:cs="Arial" w:ascii="Times New Roman" w:hAnsi="Times New Roman"/>
                      <w:color w:val="000000"/>
                      <w:sz w:val="24"/>
                      <w:szCs w:val="24"/>
                      <w:lang w:eastAsia="ru-RU"/>
                    </w:rPr>
                    <w:t>1 раз в неделю</w:t>
                  </w:r>
                  <w:r>
                    <w:rPr>
                      <w:rFonts w:ascii="Times New Roman" w:hAnsi="Times New Roman"/>
                      <w:sz w:val="24"/>
                      <w:szCs w:val="24"/>
                    </w:rPr>
                    <w:t xml:space="preserve"> </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1.1.3</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Влажное подметание лестничных площадок и маршей ниже 3 этажа, а также мест общего пользования (лифтовые холлы, коридоры)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1.1.4</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лестничных площадок и маршей ниже 3 этажа, а также мест общего пользования (лифтовые холлы, коридоры, холодные переходы)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неделю</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1.1.5</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ступеней и площадок перед входом в подъезд</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3 раза в неделю</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1.1.6</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пола кабины лифта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1.1.7</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лестничных площадок и маршей выше 3 этажа, а также мест общего пользования (лифтовые холлы, коридоры)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1.1.8</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Обметание пыли, паутины потолков и стен</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год</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1.1.9</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окон (легкодоступные)</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год</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1.1.10</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Влажная протирка колпаков светильников</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год</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Влажная протирка подоконников</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неделю</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Влажная протирка дверей (без остекления)</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неделю</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1.1.13</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Влажная протирка перил </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неделю</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1.1.14</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Влажная протирка почтовых ящиков</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1.1.15</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Мытье стен и потолка кабины лифта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1.2</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xml:space="preserve">Содержание придомовой территории </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Содержание в зимний период:</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1.2.1</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Подметание свежевыпавшего снега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день</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Сдвигание свежевыпавшего снега в дни сильных снегопадов</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Через каждые 3 часа        (в течении рабочего дня)</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1.2.3</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Удаление наледи</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При образовании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1.2.4</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Посыпка территории противогололёдными материалами</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мере необходимости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1.2.5</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Очистка урн от мусора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Ежедневно </w:t>
                    <w:br/>
                    <w:t>(в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1.2.6</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sz w:val="24"/>
                      <w:szCs w:val="24"/>
                    </w:rPr>
                  </w:pPr>
                  <w:r>
                    <w:rPr>
                      <w:rFonts w:ascii="Times New Roman" w:hAnsi="Times New Roman"/>
                      <w:sz w:val="24"/>
                      <w:szCs w:val="24"/>
                    </w:rPr>
                    <w:t>Уборка контейнерных площадок</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Содержание в летний период:</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1.2.8</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Подметание территории в дни без и с осадками до 2 см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Ежедневно </w:t>
                    <w:br/>
                    <w:t>(в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1.2.9</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sz w:val="24"/>
                      <w:szCs w:val="24"/>
                    </w:rPr>
                  </w:pPr>
                  <w:r>
                    <w:rPr>
                      <w:rFonts w:ascii="Times New Roman" w:hAnsi="Times New Roman"/>
                      <w:sz w:val="24"/>
                      <w:szCs w:val="24"/>
                    </w:rPr>
                    <w:t>Уборка мусора с газонов</w:t>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1.2.10</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Уборка случайного мусора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1.2.7</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Очистка урн от мусора</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1.2.8</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Промывка и дезинфекция урн</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месяц</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1.2.9</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sz w:val="24"/>
                      <w:szCs w:val="24"/>
                    </w:rPr>
                  </w:pPr>
                  <w:r>
                    <w:rPr>
                      <w:rFonts w:ascii="Times New Roman" w:hAnsi="Times New Roman"/>
                      <w:sz w:val="24"/>
                      <w:szCs w:val="24"/>
                    </w:rPr>
                    <w:t>Уборка контейнерных площадок на придомовой территории</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Ежедневно</w:t>
                    <w:br/>
                    <w:t xml:space="preserve"> (в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1.3</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Дератизация и дезинсекция</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2 раза в год</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1.4</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Благоустройство территории</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1.4.1</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Работы по благоустройству территории МКД в пределах суммы предусмотренной размером платы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мере необходимости</w:t>
                  </w:r>
                </w:p>
              </w:tc>
            </w:tr>
            <w:tr>
              <w:trPr>
                <w:trHeight w:val="255" w:hRule="atLeast"/>
              </w:trPr>
              <w:tc>
                <w:tcPr>
                  <w:tcW w:w="1238" w:type="dxa"/>
                  <w:tcBorders>
                    <w:left w:val="single" w:sz="4" w:space="0" w:color="000000"/>
                    <w:bottom w:val="single" w:sz="4" w:space="0" w:color="000000"/>
                    <w:right w:val="single" w:sz="4" w:space="0" w:color="000000"/>
                  </w:tcBorders>
                  <w:shd w:fill="9CC2E5"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1.5</w:t>
                  </w:r>
                </w:p>
              </w:tc>
              <w:tc>
                <w:tcPr>
                  <w:tcW w:w="6070" w:type="dxa"/>
                  <w:tcBorders>
                    <w:bottom w:val="single" w:sz="4" w:space="0" w:color="000000"/>
                    <w:right w:val="single" w:sz="4" w:space="0" w:color="000000"/>
                  </w:tcBorders>
                  <w:shd w:fill="9CC2E5"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Озеленение</w:t>
                  </w:r>
                </w:p>
              </w:tc>
              <w:tc>
                <w:tcPr>
                  <w:tcW w:w="2787" w:type="dxa"/>
                  <w:tcBorders>
                    <w:top w:val="single" w:sz="4" w:space="0" w:color="000000"/>
                    <w:bottom w:val="single" w:sz="4" w:space="0" w:color="000000"/>
                    <w:right w:val="single" w:sz="4" w:space="0" w:color="000000"/>
                  </w:tcBorders>
                  <w:shd w:fill="9CC2E5"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1.5.1</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Работы по озеленению на территории МКД  в пределах суммы предусмотренной размером платы</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Ежедневно </w:t>
                    <w:br/>
                    <w:t>(в рабочие дни)</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1.6</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Обслуживание лифтов</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постоянно</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1.7</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Ежегодное страхование лифтов</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ежегодно</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1.8</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Аварийное обслуживание</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круглосуточно</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xml:space="preserve">Обслуживание внутридомовых инженерных сетей </w:t>
                  </w:r>
                </w:p>
              </w:tc>
              <w:tc>
                <w:tcPr>
                  <w:tcW w:w="2787" w:type="dxa"/>
                  <w:tcBorders>
                    <w:top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255"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1.9.1.</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системы ХВС</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255" w:hRule="atLeast"/>
              </w:trPr>
              <w:tc>
                <w:tcPr>
                  <w:tcW w:w="1238" w:type="dxa"/>
                  <w:tcBorders>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1.9.1.1</w:t>
                  </w:r>
                </w:p>
              </w:tc>
              <w:tc>
                <w:tcPr>
                  <w:tcW w:w="6070" w:type="dxa"/>
                  <w:tcBorders>
                    <w:bottom w:val="single" w:sz="4" w:space="0" w:color="000000"/>
                    <w:right w:val="single" w:sz="4" w:space="0" w:color="000000"/>
                  </w:tcBorders>
                  <w:shd w:fill="auto"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Общий осмотр тех. состояния водопровода ХВС (без учета обхода квартир)</w:t>
                  </w:r>
                </w:p>
              </w:tc>
              <w:tc>
                <w:tcPr>
                  <w:tcW w:w="2787" w:type="dxa"/>
                  <w:tcBorders>
                    <w:top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1.9.1.2</w:t>
                  </w:r>
                </w:p>
              </w:tc>
              <w:tc>
                <w:tcPr>
                  <w:tcW w:w="6070" w:type="dxa"/>
                  <w:tcBorders>
                    <w:bottom w:val="single" w:sz="4" w:space="0" w:color="000000"/>
                    <w:right w:val="single" w:sz="4" w:space="0" w:color="000000"/>
                  </w:tcBorders>
                  <w:shd w:fill="auto"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Общие приборы учета воды. Визуальный осмотр и проверка пломб на ППР</w:t>
                  </w:r>
                </w:p>
              </w:tc>
              <w:tc>
                <w:tcPr>
                  <w:tcW w:w="2787" w:type="dxa"/>
                  <w:tcBorders>
                    <w:top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месяц</w:t>
                  </w:r>
                </w:p>
              </w:tc>
            </w:tr>
            <w:tr>
              <w:trPr>
                <w:trHeight w:val="255" w:hRule="atLeast"/>
              </w:trPr>
              <w:tc>
                <w:tcPr>
                  <w:tcW w:w="1238" w:type="dxa"/>
                  <w:tcBorders>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1.9.1.3</w:t>
                  </w:r>
                </w:p>
              </w:tc>
              <w:tc>
                <w:tcPr>
                  <w:tcW w:w="6070" w:type="dxa"/>
                  <w:tcBorders>
                    <w:bottom w:val="single" w:sz="4" w:space="0" w:color="000000"/>
                    <w:right w:val="single" w:sz="4" w:space="0" w:color="000000"/>
                  </w:tcBorders>
                  <w:shd w:fill="auto"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Общие приборы учета воды. Снятие и фиксация показаний</w:t>
                  </w:r>
                </w:p>
              </w:tc>
              <w:tc>
                <w:tcPr>
                  <w:tcW w:w="2787" w:type="dxa"/>
                  <w:tcBorders>
                    <w:top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месяц</w:t>
                  </w:r>
                </w:p>
              </w:tc>
            </w:tr>
            <w:tr>
              <w:trPr>
                <w:trHeight w:val="255"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1.9.2</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системы водоотведения</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1.9.2.1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Общий осмотр тех. состояния канализации (без учета обхода квартир)</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3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1.9.2.2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Очистка труб канализации и фасонных частей от нароста и грязи (диам. труб 100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год</w:t>
                  </w:r>
                </w:p>
              </w:tc>
            </w:tr>
            <w:tr>
              <w:trPr>
                <w:trHeight w:val="3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1.9.2.3</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Очистка труб канализации и фасонных частей от нароста и грязи (диам. труб до 50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год</w:t>
                  </w:r>
                </w:p>
              </w:tc>
            </w:tr>
            <w:tr>
              <w:trPr>
                <w:trHeight w:val="510"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1.9.3</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системы электроснабжения</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pPr>
                  <w:r>
                    <w:rPr/>
                  </w:r>
                </w:p>
              </w:tc>
            </w:tr>
            <w:tr>
              <w:trPr>
                <w:trHeight w:val="51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1.9.3.1</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Осмотр силовых установок </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месяц</w:t>
                  </w:r>
                </w:p>
              </w:tc>
            </w:tr>
            <w:tr>
              <w:trPr>
                <w:trHeight w:val="367"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1.9.3.2</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xml:space="preserve">Замеры сопротивления изоляции проводов </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год</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1.9.3.3</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Осмотр открытой электропроводки</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1.9.3.4</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Проверка заземления оболочки электрокабеля</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 раз в год</w:t>
                  </w:r>
                </w:p>
              </w:tc>
            </w:tr>
            <w:tr>
              <w:trPr>
                <w:trHeight w:val="255"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1.9.3.5</w:t>
                  </w:r>
                </w:p>
              </w:tc>
              <w:tc>
                <w:tcPr>
                  <w:tcW w:w="6070" w:type="dxa"/>
                  <w:tcBorders>
                    <w:bottom w:val="single" w:sz="4" w:space="0" w:color="000000"/>
                    <w:right w:val="single" w:sz="4" w:space="0" w:color="000000"/>
                  </w:tcBorders>
                  <w:shd w:fill="FFFFFF" w:val="clear"/>
                </w:tcPr>
                <w:p>
                  <w:pPr>
                    <w:pStyle w:val="Normal"/>
                    <w:spacing w:lineRule="auto" w:line="240" w:before="0" w:after="0"/>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Проверка изоляции электропроводки и ее укрепление</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255"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1.9.4</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насосных групп</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по необходимости</w:t>
                  </w:r>
                </w:p>
              </w:tc>
            </w:tr>
            <w:tr>
              <w:trPr>
                <w:trHeight w:val="255"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1.9.5</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системы отопления</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r>
                </w:p>
              </w:tc>
            </w:tr>
            <w:tr>
              <w:trPr>
                <w:trHeight w:val="255"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1.9.5.1</w:t>
                  </w:r>
                </w:p>
              </w:tc>
              <w:tc>
                <w:tcPr>
                  <w:tcW w:w="6070" w:type="dxa"/>
                  <w:tcBorders>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Общий осмотр технического состояния системы отопления </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месяц</w:t>
                  </w:r>
                </w:p>
              </w:tc>
            </w:tr>
            <w:tr>
              <w:trPr>
                <w:trHeight w:val="255"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1.9.5.2</w:t>
                  </w:r>
                </w:p>
              </w:tc>
              <w:tc>
                <w:tcPr>
                  <w:tcW w:w="6070"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Детальный осмотр разводящих трубопроводов отопления и радиаторов (без учета обхода квартир)</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год</w:t>
                  </w:r>
                </w:p>
              </w:tc>
            </w:tr>
            <w:tr>
              <w:trPr>
                <w:trHeight w:val="51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1.9.5.3</w:t>
                  </w:r>
                </w:p>
              </w:tc>
              <w:tc>
                <w:tcPr>
                  <w:tcW w:w="6070" w:type="dxa"/>
                  <w:tcBorders>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Осмотр запорно-регулирующей арматуры и контрольно-измерительных приборов (без учета обхода квартир)</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289"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1.9.5.4</w:t>
                  </w:r>
                </w:p>
              </w:tc>
              <w:tc>
                <w:tcPr>
                  <w:tcW w:w="6070" w:type="dxa"/>
                  <w:tcBorders>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Регулировка и наладка системы отопления </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год</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1.9.5.5</w:t>
                  </w:r>
                </w:p>
              </w:tc>
              <w:tc>
                <w:tcPr>
                  <w:tcW w:w="6070" w:type="dxa"/>
                  <w:tcBorders>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Ликвидация воздушных пробок в системе отопления (стояки)</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1.9.5.6</w:t>
                  </w:r>
                </w:p>
              </w:tc>
              <w:tc>
                <w:tcPr>
                  <w:tcW w:w="607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Общие приборы учета тепловой энергии. Визуальный осмотр и проверка пломб на ППР, вычислителе, датчике давления и температур</w:t>
                  </w:r>
                </w:p>
              </w:tc>
              <w:tc>
                <w:tcPr>
                  <w:tcW w:w="27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1.9.5.7</w:t>
                  </w:r>
                </w:p>
              </w:tc>
              <w:tc>
                <w:tcPr>
                  <w:tcW w:w="6070"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Общие приборы учета тепловой энергии. Снятие и фиксация показаний.</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255"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1.9.5.8</w:t>
                  </w:r>
                </w:p>
              </w:tc>
              <w:tc>
                <w:tcPr>
                  <w:tcW w:w="6070" w:type="dxa"/>
                  <w:tcBorders>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Общие приборы учета тепловой энергии. Настройка тепловычислителя</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год</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1.9.5.9</w:t>
                  </w:r>
                </w:p>
              </w:tc>
              <w:tc>
                <w:tcPr>
                  <w:tcW w:w="6070" w:type="dxa"/>
                  <w:tcBorders>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Общие приборы учета тепловой энергии. Проверка работоспособности водозапорной арматуры</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год</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1.9.5.10</w:t>
                  </w:r>
                </w:p>
              </w:tc>
              <w:tc>
                <w:tcPr>
                  <w:tcW w:w="607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Осмотр и съем показаний индивидуальных приборов учета тепловой энергии</w:t>
                  </w:r>
                </w:p>
              </w:tc>
              <w:tc>
                <w:tcPr>
                  <w:tcW w:w="2787"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1.9.5.11</w:t>
                  </w:r>
                </w:p>
              </w:tc>
              <w:tc>
                <w:tcPr>
                  <w:tcW w:w="6070"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Техническое обслуживание ИТП</w:t>
                  </w:r>
                </w:p>
              </w:tc>
              <w:tc>
                <w:tcPr>
                  <w:tcW w:w="2787" w:type="dxa"/>
                  <w:tcBorders>
                    <w:top w:val="single" w:sz="4" w:space="0" w:color="000000"/>
                    <w:bottom w:val="single" w:sz="4" w:space="0" w:color="000000"/>
                    <w:right w:val="single" w:sz="4" w:space="0" w:color="000000"/>
                  </w:tcBorders>
                  <w:shd w:fill="FFFFFF"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300" w:hRule="atLeast"/>
              </w:trPr>
              <w:tc>
                <w:tcPr>
                  <w:tcW w:w="1238" w:type="dxa"/>
                  <w:tcBorders>
                    <w:left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1.9.6.</w:t>
                  </w:r>
                </w:p>
              </w:tc>
              <w:tc>
                <w:tcPr>
                  <w:tcW w:w="6070" w:type="dxa"/>
                  <w:tcBorders>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Техническое обслуживание системы ГВС</w:t>
                  </w:r>
                </w:p>
              </w:tc>
              <w:tc>
                <w:tcPr>
                  <w:tcW w:w="2787" w:type="dxa"/>
                  <w:tcBorders>
                    <w:top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1.9.6.1</w:t>
                  </w:r>
                </w:p>
              </w:tc>
              <w:tc>
                <w:tcPr>
                  <w:tcW w:w="6070"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Общий осмотр тех. состояния водопровода ГВС (без учета обхода квартир) </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месяц</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1.9.6.2</w:t>
                  </w:r>
                </w:p>
              </w:tc>
              <w:tc>
                <w:tcPr>
                  <w:tcW w:w="6070" w:type="dxa"/>
                  <w:tcBorders>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Общие приборы учета воды. Визуальный осмотр и проверка пломб на ППР, вычислителе, датч. давления и температур</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1.9.6.3</w:t>
                  </w:r>
                </w:p>
              </w:tc>
              <w:tc>
                <w:tcPr>
                  <w:tcW w:w="6070" w:type="dxa"/>
                  <w:tcBorders>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Общ. приборы учета воды. Снятие и фиксация показаний </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раз в месяц</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1.9.6.4</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6070" w:type="dxa"/>
                  <w:tcBorders>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Частичный осмотр тех. состояния водопровода ГВС (без учета обхода квартир)</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месяц</w:t>
                  </w:r>
                </w:p>
              </w:tc>
            </w:tr>
            <w:tr>
              <w:trPr>
                <w:trHeight w:val="300" w:hRule="atLeast"/>
              </w:trPr>
              <w:tc>
                <w:tcPr>
                  <w:tcW w:w="1238" w:type="dxa"/>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1.9.6.5</w:t>
                  </w:r>
                </w:p>
              </w:tc>
              <w:tc>
                <w:tcPr>
                  <w:tcW w:w="6070" w:type="dxa"/>
                  <w:tcBorders>
                    <w:bottom w:val="single" w:sz="4" w:space="0" w:color="000000"/>
                    <w:right w:val="single" w:sz="4" w:space="0" w:color="000000"/>
                  </w:tcBorders>
                  <w:shd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Забор проб воды</w:t>
                  </w:r>
                </w:p>
              </w:tc>
              <w:tc>
                <w:tcPr>
                  <w:tcW w:w="2787" w:type="dxa"/>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раза в год</w:t>
                  </w:r>
                </w:p>
              </w:tc>
            </w:tr>
            <w:tr>
              <w:trPr>
                <w:trHeight w:val="255" w:hRule="atLeast"/>
              </w:trPr>
              <w:tc>
                <w:tcPr>
                  <w:tcW w:w="1238" w:type="dxa"/>
                  <w:tcBorders>
                    <w:left w:val="single" w:sz="4" w:space="0" w:color="000000"/>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1.10</w:t>
                  </w:r>
                </w:p>
              </w:tc>
              <w:tc>
                <w:tcPr>
                  <w:tcW w:w="6070" w:type="dxa"/>
                  <w:tcBorders>
                    <w:bottom w:val="single" w:sz="4" w:space="0" w:color="000000"/>
                    <w:right w:val="single" w:sz="4" w:space="0" w:color="000000"/>
                  </w:tcBorders>
                  <w:shd w:fill="8EB4E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внутридомовых инженерных сетей</w:t>
                  </w:r>
                </w:p>
              </w:tc>
              <w:tc>
                <w:tcPr>
                  <w:tcW w:w="2787" w:type="dxa"/>
                  <w:tcBorders>
                    <w:bottom w:val="single" w:sz="4" w:space="0" w:color="000000"/>
                    <w:right w:val="single" w:sz="4" w:space="0" w:color="000000"/>
                  </w:tcBorders>
                  <w:shd w:fill="8EB4E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255"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1.10.1</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системы ХВС</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6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1.10.1.1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Общ. приборы учета воды. При отказе работы счетчика снятие неисправных частей (при снятии ППР, замена проставки)</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67"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1.10.1.2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Уплотнение соединений диаметром от 20 мм до 63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1.10.1.3</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Прочие роботы по мелкому ремонту системы ХВС</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1.10.2</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системы водоотведения</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6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1.10.2.1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Временная заделка свищей и трещин на трубопроводе канализации диаметром 50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1.10.2.2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Временная заделка свищей и трещин на трубопроводе канализации диаметром 100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6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1.10.2.3</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Временная заделка свищей и трещин на трубопроводе канализации диаметром 125 мм</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6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1.10.2.4</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Прочие работы по мелкому ремонту системы водоотведения</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90"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1.10.3</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системы электроснабжения</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 </w:t>
                  </w:r>
                </w:p>
              </w:tc>
            </w:tr>
            <w:tr>
              <w:trPr>
                <w:trHeight w:val="39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1.10.3.1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Замена перегоревшей электролампы при входе в подъезды и технические помещения</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1.10.3.2</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Ремонт розеток</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1.10.3.3</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Ремонт выключателей</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6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1.10.3.4</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Прочие работы по мелкому ремонту системы электроснабжения</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600" w:hRule="atLeast"/>
              </w:trPr>
              <w:tc>
                <w:tcPr>
                  <w:tcW w:w="1238" w:type="dxa"/>
                  <w:tcBorders>
                    <w:top w:val="single" w:sz="4" w:space="0" w:color="000000"/>
                    <w:left w:val="single" w:sz="4" w:space="0" w:color="000000"/>
                    <w:bottom w:val="single" w:sz="4" w:space="0" w:color="000000"/>
                    <w:right w:val="single" w:sz="4" w:space="0" w:color="000000"/>
                  </w:tcBorders>
                  <w:shd w:fill="C9C9C9"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1.10.4</w:t>
                  </w:r>
                </w:p>
              </w:tc>
              <w:tc>
                <w:tcPr>
                  <w:tcW w:w="6070" w:type="dxa"/>
                  <w:tcBorders>
                    <w:top w:val="single" w:sz="4" w:space="0" w:color="000000"/>
                    <w:left w:val="single" w:sz="4" w:space="0" w:color="000000"/>
                    <w:bottom w:val="single" w:sz="4" w:space="0" w:color="000000"/>
                    <w:right w:val="single" w:sz="4" w:space="0" w:color="000000"/>
                  </w:tcBorders>
                  <w:shd w:fill="C9C9C9"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системы ГВС</w:t>
                  </w:r>
                </w:p>
              </w:tc>
              <w:tc>
                <w:tcPr>
                  <w:tcW w:w="2787" w:type="dxa"/>
                  <w:tcBorders>
                    <w:top w:val="single" w:sz="4" w:space="0" w:color="000000"/>
                    <w:left w:val="single" w:sz="4" w:space="0" w:color="000000"/>
                    <w:bottom w:val="single" w:sz="4" w:space="0" w:color="000000"/>
                    <w:right w:val="single" w:sz="4" w:space="0" w:color="000000"/>
                  </w:tcBorders>
                  <w:shd w:fill="C9C9C9"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1.10.4.1</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Общ. приборы учета воды д. 25-40 мм. При отказе работы счетчика снятие неисправных частей (при снятии ППР, замена проставки)</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1.10.4.2</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Общ. приборы учета воды д. 50-250 мм. При отказе работы счетчика снятие неисправных частей (при снятии ППР, замена проставки)</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1.10.4.3</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Уплотнение соединений диаметром до 20 мм до 63 мм</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255"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1.10.4.4</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Прочие роботы по мелкому ремонту системы ГВС</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510" w:hRule="atLeast"/>
              </w:trPr>
              <w:tc>
                <w:tcPr>
                  <w:tcW w:w="1238" w:type="dxa"/>
                  <w:tcBorders>
                    <w:top w:val="single" w:sz="4" w:space="0" w:color="000000"/>
                    <w:left w:val="single" w:sz="4" w:space="0" w:color="000000"/>
                    <w:bottom w:val="single" w:sz="4" w:space="0" w:color="000000"/>
                    <w:right w:val="single" w:sz="4" w:space="0" w:color="000000"/>
                  </w:tcBorders>
                  <w:shd w:fill="C9C9C9"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1.10.5</w:t>
                  </w:r>
                </w:p>
              </w:tc>
              <w:tc>
                <w:tcPr>
                  <w:tcW w:w="6070" w:type="dxa"/>
                  <w:tcBorders>
                    <w:top w:val="single" w:sz="4" w:space="0" w:color="000000"/>
                    <w:left w:val="single" w:sz="4" w:space="0" w:color="000000"/>
                    <w:bottom w:val="single" w:sz="4" w:space="0" w:color="000000"/>
                    <w:right w:val="single" w:sz="4" w:space="0" w:color="000000"/>
                  </w:tcBorders>
                  <w:shd w:fill="C9C9C9"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Ремонт системы отопления</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1.10.5.1</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Общ. приборы учета воды д. 25-40 мм. При отказе работы счетчика снятие неисправных частей (при снятии ППР, замена проставки)</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289"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1.10.5.2</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Общ. приборы учета воды д. 50-250 мм. При отказе работы счетчика снятие неисправных частей (при снятии ППР, замена проставки)</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00"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1.10.5.3</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rPr>
                  </w:pPr>
                  <w:r>
                    <w:rPr>
                      <w:rFonts w:cs="Times New Roman" w:ascii="Times New Roman" w:hAnsi="Times New Roman"/>
                    </w:rPr>
                    <w:t>замена неисправных контрольно-измерительных приборов, автоматических регуляторов и устройств, расширительных баков и элементов, скрытых от постоянного наблюдения</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12"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1.10.5.4</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cs="Times New Roman"/>
                      <w:color w:val="000000"/>
                    </w:rPr>
                  </w:pPr>
                  <w:r>
                    <w:rPr>
                      <w:rFonts w:cs="Times New Roman" w:ascii="Times New Roman" w:hAnsi="Times New Roman"/>
                      <w:color w:val="000000"/>
                    </w:rPr>
                    <w:t>Прочие роботы по мелкому ремонту системы отопления</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необходимости</w:t>
                  </w:r>
                </w:p>
              </w:tc>
            </w:tr>
            <w:tr>
              <w:trPr>
                <w:trHeight w:val="312" w:hRule="atLeast"/>
              </w:trPr>
              <w:tc>
                <w:tcPr>
                  <w:tcW w:w="1238" w:type="dxa"/>
                  <w:tcBorders>
                    <w:left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1.11</w:t>
                  </w:r>
                </w:p>
              </w:tc>
              <w:tc>
                <w:tcPr>
                  <w:tcW w:w="6070" w:type="dxa"/>
                  <w:tcBorders>
                    <w:bottom w:val="single" w:sz="4" w:space="0" w:color="000000"/>
                    <w:right w:val="single" w:sz="4" w:space="0" w:color="000000"/>
                  </w:tcBorders>
                  <w:shd w:fill="DDD9C3" w:val="clear"/>
                </w:tcPr>
                <w:p>
                  <w:pPr>
                    <w:pStyle w:val="Normal"/>
                    <w:spacing w:lineRule="auto" w:line="240" w:before="0" w:after="0"/>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xml:space="preserve">Техническое обслуживание дымовых и вентиляционных каналов </w:t>
                  </w:r>
                </w:p>
              </w:tc>
              <w:tc>
                <w:tcPr>
                  <w:tcW w:w="2787" w:type="dxa"/>
                  <w:tcBorders>
                    <w:top w:val="single" w:sz="4" w:space="0" w:color="000000"/>
                    <w:bottom w:val="single" w:sz="4" w:space="0" w:color="000000"/>
                    <w:right w:val="single" w:sz="4" w:space="0" w:color="000000"/>
                  </w:tcBorders>
                  <w:shd w:fill="DDD9C3"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 </w:t>
                  </w:r>
                </w:p>
              </w:tc>
            </w:tr>
            <w:tr>
              <w:trPr>
                <w:trHeight w:val="312"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1.11.1</w:t>
                  </w:r>
                </w:p>
              </w:tc>
              <w:tc>
                <w:tcPr>
                  <w:tcW w:w="6070" w:type="dxa"/>
                  <w:tcBorders>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Проверка состояния и функционирования дымовых и вентиляционных каналов</w:t>
                  </w:r>
                </w:p>
              </w:tc>
              <w:tc>
                <w:tcPr>
                  <w:tcW w:w="2787" w:type="dxa"/>
                  <w:tcBorders>
                    <w:top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t>по графику, согласно договору</w:t>
                  </w:r>
                </w:p>
              </w:tc>
            </w:tr>
            <w:tr>
              <w:trPr>
                <w:trHeight w:val="312"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b/>
                      <w:b/>
                      <w:bCs/>
                      <w:color w:val="000000"/>
                      <w:sz w:val="24"/>
                      <w:szCs w:val="24"/>
                      <w:lang w:eastAsia="ru-RU"/>
                    </w:rPr>
                  </w:pPr>
                  <w:r>
                    <w:rPr>
                      <w:rFonts w:eastAsia="Times New Roman" w:cs="Times New Roman" w:ascii="Times New Roman" w:hAnsi="Times New Roman"/>
                      <w:b/>
                      <w:bCs/>
                      <w:color w:val="000000"/>
                      <w:sz w:val="24"/>
                      <w:szCs w:val="24"/>
                      <w:lang w:eastAsia="ru-RU"/>
                    </w:rPr>
                    <w:t>2</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eastAsia="Times New Roman" w:cs="Calibri"/>
                      <w:b/>
                      <w:b/>
                      <w:bCs/>
                      <w:color w:val="000000"/>
                      <w:sz w:val="24"/>
                      <w:szCs w:val="24"/>
                      <w:lang w:eastAsia="ru-RU"/>
                    </w:rPr>
                  </w:pPr>
                  <w:r>
                    <w:rPr>
                      <w:rFonts w:eastAsia="Times New Roman" w:cs="Calibri" w:ascii="Times New Roman" w:hAnsi="Times New Roman"/>
                      <w:b/>
                      <w:bCs/>
                      <w:color w:val="000000"/>
                      <w:sz w:val="24"/>
                      <w:szCs w:val="24"/>
                      <w:lang w:eastAsia="ru-RU"/>
                    </w:rPr>
                    <w:t>Ремонт лифтов</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по необходимости</w:t>
                  </w:r>
                </w:p>
              </w:tc>
            </w:tr>
            <w:tr>
              <w:trPr>
                <w:trHeight w:val="312" w:hRule="atLeast"/>
              </w:trPr>
              <w:tc>
                <w:tcPr>
                  <w:tcW w:w="1238"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Times New Roman"/>
                      <w:b/>
                      <w:b/>
                      <w:bCs/>
                      <w:color w:val="auto"/>
                      <w:sz w:val="24"/>
                      <w:szCs w:val="24"/>
                      <w:lang w:eastAsia="ru-RU"/>
                    </w:rPr>
                  </w:pPr>
                  <w:r>
                    <w:rPr>
                      <w:rFonts w:eastAsia="Times New Roman" w:cs="Times New Roman" w:ascii="Times New Roman" w:hAnsi="Times New Roman"/>
                      <w:b/>
                      <w:bCs/>
                      <w:color w:val="auto"/>
                      <w:sz w:val="24"/>
                      <w:szCs w:val="24"/>
                      <w:lang w:eastAsia="ru-RU"/>
                    </w:rPr>
                    <w:t>3</w:t>
                  </w:r>
                </w:p>
              </w:tc>
              <w:tc>
                <w:tcPr>
                  <w:tcW w:w="6070"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b/>
                      <w:b/>
                      <w:bCs/>
                      <w:color w:val="auto"/>
                      <w:sz w:val="24"/>
                      <w:szCs w:val="24"/>
                    </w:rPr>
                  </w:pPr>
                  <w:r>
                    <w:rPr>
                      <w:rFonts w:ascii="Times New Roman" w:hAnsi="Times New Roman"/>
                      <w:b/>
                      <w:bCs/>
                      <w:color w:val="auto"/>
                      <w:sz w:val="24"/>
                      <w:szCs w:val="24"/>
                    </w:rPr>
                    <w:t xml:space="preserve">Текущий ремонт инженерных сетей </w:t>
                    <w:tab/>
                    <w:t>в процессе эксплуатации</w:t>
                  </w:r>
                </w:p>
              </w:tc>
              <w:tc>
                <w:tcPr>
                  <w:tcW w:w="2787" w:type="dxa"/>
                  <w:tcBorders>
                    <w:top w:val="single" w:sz="4" w:space="0" w:color="000000"/>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eastAsia="Times New Roman" w:cs="Arial"/>
                      <w:b/>
                      <w:b/>
                      <w:bCs/>
                      <w:color w:val="auto"/>
                      <w:sz w:val="24"/>
                      <w:szCs w:val="24"/>
                      <w:lang w:eastAsia="ru-RU"/>
                    </w:rPr>
                  </w:pPr>
                  <w:r>
                    <w:rPr>
                      <w:rFonts w:eastAsia="Times New Roman" w:cs="Arial" w:ascii="Times New Roman" w:hAnsi="Times New Roman"/>
                      <w:b/>
                      <w:bCs/>
                      <w:color w:val="auto"/>
                      <w:sz w:val="24"/>
                      <w:szCs w:val="24"/>
                      <w:lang w:eastAsia="ru-RU"/>
                    </w:rPr>
                    <w:t>по необходимости</w:t>
                  </w:r>
                </w:p>
              </w:tc>
            </w:tr>
            <w:tr>
              <w:trPr>
                <w:trHeight w:val="263" w:hRule="atLeast"/>
              </w:trPr>
              <w:tc>
                <w:tcPr>
                  <w:tcW w:w="1238"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4</w:t>
                  </w:r>
                </w:p>
              </w:tc>
              <w:tc>
                <w:tcPr>
                  <w:tcW w:w="6070"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both"/>
                    <w:rPr>
                      <w:rFonts w:ascii="Times New Roman" w:hAnsi="Times New Roman"/>
                      <w:b/>
                      <w:b/>
                      <w:bCs/>
                      <w:sz w:val="24"/>
                      <w:szCs w:val="24"/>
                    </w:rPr>
                  </w:pPr>
                  <w:r>
                    <w:rPr>
                      <w:rFonts w:ascii="Times New Roman" w:hAnsi="Times New Roman"/>
                      <w:b/>
                      <w:bCs/>
                      <w:sz w:val="24"/>
                      <w:szCs w:val="24"/>
                    </w:rPr>
                    <w:t xml:space="preserve">Текущий ремонт и техобслуживание конструктивных элементов </w:t>
                    <w:tab/>
                  </w:r>
                </w:p>
              </w:tc>
              <w:tc>
                <w:tcPr>
                  <w:tcW w:w="2787" w:type="dxa"/>
                  <w:tcBorders>
                    <w:left w:val="single" w:sz="4" w:space="0" w:color="000000"/>
                    <w:bottom w:val="single" w:sz="4" w:space="0" w:color="000000"/>
                    <w:right w:val="single" w:sz="4" w:space="0" w:color="000000"/>
                  </w:tcBorders>
                  <w:shd w:fill="FFFFFF"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по необходимости</w:t>
                  </w:r>
                </w:p>
              </w:tc>
            </w:tr>
            <w:tr>
              <w:trPr>
                <w:trHeight w:val="278" w:hRule="atLeast"/>
              </w:trPr>
              <w:tc>
                <w:tcPr>
                  <w:tcW w:w="1238" w:type="dxa"/>
                  <w:tcBorders>
                    <w:top w:val="single" w:sz="4" w:space="0" w:color="000000"/>
                    <w:left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5</w:t>
                  </w:r>
                </w:p>
              </w:tc>
              <w:tc>
                <w:tcPr>
                  <w:tcW w:w="6070"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both"/>
                    <w:rPr>
                      <w:rFonts w:ascii="Times New Roman" w:hAnsi="Times New Roman"/>
                      <w:b/>
                      <w:b/>
                      <w:bCs/>
                      <w:sz w:val="24"/>
                      <w:szCs w:val="24"/>
                    </w:rPr>
                  </w:pPr>
                  <w:r>
                    <w:rPr>
                      <w:rFonts w:ascii="Times New Roman" w:hAnsi="Times New Roman"/>
                      <w:b/>
                      <w:bCs/>
                      <w:sz w:val="24"/>
                      <w:szCs w:val="24"/>
                    </w:rPr>
                    <w:t>Обслуживание системы АПС и СОУЭ</w:t>
                  </w:r>
                </w:p>
              </w:tc>
              <w:tc>
                <w:tcPr>
                  <w:tcW w:w="2787" w:type="dxa"/>
                  <w:tcBorders>
                    <w:top w:val="single" w:sz="4" w:space="0" w:color="000000"/>
                    <w:bottom w:val="single" w:sz="4" w:space="0" w:color="000000"/>
                    <w:right w:val="single" w:sz="4" w:space="0" w:color="000000"/>
                  </w:tcBorders>
                  <w:shd w:fill="FECECA" w:val="clear"/>
                  <w:vAlign w:val="cente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ежемесячно</w:t>
                  </w:r>
                </w:p>
              </w:tc>
            </w:tr>
            <w:tr>
              <w:trPr>
                <w:trHeight w:val="240" w:hRule="atLeast"/>
              </w:trPr>
              <w:tc>
                <w:tcPr>
                  <w:tcW w:w="1238" w:type="dxa"/>
                  <w:tcBorders>
                    <w:left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6</w:t>
                  </w:r>
                </w:p>
              </w:tc>
              <w:tc>
                <w:tcPr>
                  <w:tcW w:w="6070" w:type="dxa"/>
                  <w:tcBorders>
                    <w:bottom w:val="single" w:sz="4" w:space="0" w:color="000000"/>
                    <w:right w:val="single" w:sz="4" w:space="0" w:color="000000"/>
                  </w:tcBorders>
                  <w:shd w:fill="FECECA" w:val="clear"/>
                </w:tcPr>
                <w:p>
                  <w:pPr>
                    <w:pStyle w:val="Normal"/>
                    <w:spacing w:lineRule="auto" w:line="240" w:before="0" w:after="0"/>
                    <w:jc w:val="both"/>
                    <w:rPr>
                      <w:rFonts w:ascii="Times New Roman" w:hAnsi="Times New Roman" w:eastAsia="Times New Roman" w:cs="Calibri"/>
                      <w:b/>
                      <w:b/>
                      <w:bCs/>
                      <w:color w:val="000000"/>
                      <w:sz w:val="24"/>
                      <w:szCs w:val="24"/>
                      <w:lang w:eastAsia="ru-RU"/>
                    </w:rPr>
                  </w:pPr>
                  <w:r>
                    <w:rPr>
                      <w:rFonts w:eastAsia="Times New Roman" w:cs="Calibri" w:ascii="Times New Roman" w:hAnsi="Times New Roman"/>
                      <w:b/>
                      <w:bCs/>
                      <w:color w:val="000000"/>
                      <w:sz w:val="24"/>
                      <w:szCs w:val="24"/>
                      <w:lang w:eastAsia="ru-RU"/>
                    </w:rPr>
                    <w:t xml:space="preserve">Содержание первичных средств пожаротушения </w:t>
                  </w:r>
                </w:p>
              </w:tc>
              <w:tc>
                <w:tcPr>
                  <w:tcW w:w="2787"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2 раза в год</w:t>
                  </w:r>
                </w:p>
              </w:tc>
            </w:tr>
            <w:tr>
              <w:trPr>
                <w:trHeight w:val="278" w:hRule="atLeast"/>
              </w:trPr>
              <w:tc>
                <w:tcPr>
                  <w:tcW w:w="1238" w:type="dxa"/>
                  <w:tcBorders>
                    <w:left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7</w:t>
                  </w:r>
                </w:p>
              </w:tc>
              <w:tc>
                <w:tcPr>
                  <w:tcW w:w="6070" w:type="dxa"/>
                  <w:tcBorders>
                    <w:bottom w:val="single" w:sz="4" w:space="0" w:color="000000"/>
                    <w:right w:val="single" w:sz="4" w:space="0" w:color="000000"/>
                  </w:tcBorders>
                  <w:shd w:fill="FECECA" w:val="clear"/>
                </w:tcPr>
                <w:p>
                  <w:pPr>
                    <w:pStyle w:val="Normal"/>
                    <w:spacing w:lineRule="auto" w:line="240" w:before="0" w:after="0"/>
                    <w:jc w:val="both"/>
                    <w:rPr>
                      <w:rFonts w:ascii="Times New Roman" w:hAnsi="Times New Roman" w:eastAsia="Times New Roman" w:cs="Calibri"/>
                      <w:b/>
                      <w:b/>
                      <w:bCs/>
                      <w:color w:val="000000"/>
                      <w:sz w:val="24"/>
                      <w:szCs w:val="24"/>
                      <w:lang w:eastAsia="ru-RU"/>
                    </w:rPr>
                  </w:pPr>
                  <w:r>
                    <w:rPr>
                      <w:rFonts w:eastAsia="Times New Roman" w:cs="Calibri" w:ascii="Times New Roman" w:hAnsi="Times New Roman"/>
                      <w:b/>
                      <w:bCs/>
                      <w:color w:val="000000"/>
                      <w:sz w:val="24"/>
                      <w:szCs w:val="24"/>
                      <w:lang w:eastAsia="ru-RU"/>
                    </w:rPr>
                    <w:t>Управление МКД</w:t>
                  </w:r>
                </w:p>
              </w:tc>
              <w:tc>
                <w:tcPr>
                  <w:tcW w:w="2787"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Ежедневно (в рабочие дни)</w:t>
                  </w:r>
                </w:p>
              </w:tc>
            </w:tr>
            <w:tr>
              <w:trPr>
                <w:trHeight w:val="252" w:hRule="atLeast"/>
              </w:trPr>
              <w:tc>
                <w:tcPr>
                  <w:tcW w:w="1238" w:type="dxa"/>
                  <w:tcBorders>
                    <w:top w:val="single" w:sz="4" w:space="0" w:color="000000"/>
                    <w:left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8</w:t>
                  </w:r>
                </w:p>
              </w:tc>
              <w:tc>
                <w:tcPr>
                  <w:tcW w:w="6070"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both"/>
                    <w:rPr>
                      <w:rFonts w:ascii="Times New Roman" w:hAnsi="Times New Roman" w:eastAsia="Times New Roman" w:cs="Calibri"/>
                      <w:b/>
                      <w:b/>
                      <w:bCs/>
                      <w:color w:val="000000"/>
                      <w:sz w:val="24"/>
                      <w:szCs w:val="24"/>
                      <w:lang w:eastAsia="ru-RU"/>
                    </w:rPr>
                  </w:pPr>
                  <w:r>
                    <w:rPr>
                      <w:rFonts w:eastAsia="Times New Roman" w:cs="Calibri" w:ascii="Times New Roman" w:hAnsi="Times New Roman"/>
                      <w:b/>
                      <w:bCs/>
                      <w:color w:val="000000"/>
                      <w:sz w:val="24"/>
                      <w:szCs w:val="24"/>
                      <w:lang w:eastAsia="ru-RU"/>
                    </w:rPr>
                    <w:t>Коммунальные услуги потребленные на общедомовое имущество (водоснабжение, электроэнергия, отопление)</w:t>
                  </w:r>
                </w:p>
              </w:tc>
              <w:tc>
                <w:tcPr>
                  <w:tcW w:w="2787"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по фактическому потреблению</w:t>
                  </w:r>
                </w:p>
              </w:tc>
            </w:tr>
            <w:tr>
              <w:trPr>
                <w:trHeight w:val="252" w:hRule="atLeast"/>
              </w:trPr>
              <w:tc>
                <w:tcPr>
                  <w:tcW w:w="1238" w:type="dxa"/>
                  <w:tcBorders>
                    <w:top w:val="single" w:sz="4" w:space="0" w:color="000000"/>
                    <w:left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9</w:t>
                  </w:r>
                </w:p>
              </w:tc>
              <w:tc>
                <w:tcPr>
                  <w:tcW w:w="6070"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both"/>
                    <w:rPr>
                      <w:rFonts w:ascii="Times New Roman" w:hAnsi="Times New Roman" w:eastAsia="Times New Roman" w:cs="Calibri"/>
                      <w:b/>
                      <w:b/>
                      <w:bCs/>
                      <w:color w:val="000000"/>
                      <w:sz w:val="24"/>
                      <w:szCs w:val="24"/>
                      <w:lang w:eastAsia="ru-RU"/>
                    </w:rPr>
                  </w:pPr>
                  <w:r>
                    <w:rPr>
                      <w:rFonts w:eastAsia="Times New Roman" w:cs="Calibri" w:ascii="Times New Roman" w:hAnsi="Times New Roman"/>
                      <w:b/>
                      <w:bCs/>
                      <w:color w:val="000000"/>
                      <w:sz w:val="24"/>
                      <w:szCs w:val="24"/>
                      <w:lang w:eastAsia="ru-RU"/>
                    </w:rPr>
                    <w:t>Организация сбора и транспортирования строительных отходов (действует до 31 декабря 2026 года с момента заключения договора управления)</w:t>
                  </w:r>
                </w:p>
              </w:tc>
              <w:tc>
                <w:tcPr>
                  <w:tcW w:w="2787" w:type="dxa"/>
                  <w:tcBorders>
                    <w:top w:val="single" w:sz="4" w:space="0" w:color="000000"/>
                    <w:bottom w:val="single" w:sz="4" w:space="0" w:color="000000"/>
                    <w:right w:val="single" w:sz="4" w:space="0" w:color="000000"/>
                  </w:tcBorders>
                  <w:shd w:fill="FECECA" w:val="clea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t>по факту</w:t>
                  </w:r>
                </w:p>
              </w:tc>
            </w:tr>
          </w:tbl>
          <w:p>
            <w:pPr>
              <w:pStyle w:val="Normal"/>
              <w:rPr/>
            </w:pPr>
            <w:r>
              <w:rPr/>
            </w:r>
          </w:p>
        </w:tc>
      </w:tr>
      <w:tr>
        <w:trPr>
          <w:trHeight w:val="96" w:hRule="atLeast"/>
        </w:trPr>
        <w:tc>
          <w:tcPr>
            <w:tcW w:w="10035" w:type="dxa"/>
            <w:tcBorders/>
            <w:shd w:fill="auto" w:val="clear"/>
            <w:vAlign w:val="center"/>
          </w:tcPr>
          <w:p>
            <w:pPr>
              <w:pStyle w:val="Normal"/>
              <w:spacing w:lineRule="auto" w:line="240" w:before="0" w:after="0"/>
              <w:jc w:val="center"/>
              <w:rPr>
                <w:rFonts w:ascii="Times New Roman" w:hAnsi="Times New Roman" w:eastAsia="Times New Roman" w:cs="Arial"/>
                <w:b/>
                <w:b/>
                <w:bCs/>
                <w:color w:val="000000"/>
                <w:sz w:val="24"/>
                <w:szCs w:val="24"/>
                <w:lang w:eastAsia="ru-RU"/>
              </w:rPr>
            </w:pPr>
            <w:r>
              <w:rPr>
                <w:rFonts w:eastAsia="Times New Roman" w:cs="Arial" w:ascii="Times New Roman" w:hAnsi="Times New Roman"/>
                <w:b/>
                <w:bCs/>
                <w:color w:val="000000"/>
                <w:sz w:val="24"/>
                <w:szCs w:val="24"/>
                <w:lang w:eastAsia="ru-RU"/>
              </w:rPr>
            </w:r>
          </w:p>
        </w:tc>
      </w:tr>
    </w:tbl>
    <w:p>
      <w:pPr>
        <w:pStyle w:val="Normal"/>
        <w:shd w:fill="FFFFFF" w:val="clear"/>
        <w:spacing w:lineRule="auto" w:line="240" w:before="0" w:after="0"/>
        <w:rPr>
          <w:rFonts w:ascii="Times New Roman" w:hAnsi="Times New Roman"/>
          <w:sz w:val="24"/>
          <w:szCs w:val="24"/>
        </w:rPr>
      </w:pPr>
      <w:r>
        <w:rPr>
          <w:rFonts w:ascii="Times New Roman" w:hAnsi="Times New Roman"/>
          <w:sz w:val="24"/>
          <w:szCs w:val="24"/>
        </w:rPr>
      </w:r>
    </w:p>
    <w:tbl>
      <w:tblPr>
        <w:tblW w:w="9525" w:type="dxa"/>
        <w:jc w:val="left"/>
        <w:tblInd w:w="-188" w:type="dxa"/>
        <w:tblCellMar>
          <w:top w:w="0" w:type="dxa"/>
          <w:left w:w="5" w:type="dxa"/>
          <w:bottom w:w="0" w:type="dxa"/>
          <w:right w:w="98" w:type="dxa"/>
        </w:tblCellMar>
      </w:tblPr>
      <w:tblGrid>
        <w:gridCol w:w="5213"/>
        <w:gridCol w:w="4312"/>
      </w:tblGrid>
      <w:tr>
        <w:trPr>
          <w:trHeight w:val="2610" w:hRule="atLeast"/>
        </w:trPr>
        <w:tc>
          <w:tcPr>
            <w:tcW w:w="5213"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rPr>
                <w:rFonts w:ascii="Times New Roman" w:hAnsi="Times New Roman"/>
                <w:b/>
                <w:b/>
                <w:bCs/>
                <w:sz w:val="24"/>
                <w:szCs w:val="24"/>
                <w:lang w:val="uk-UA"/>
              </w:rPr>
            </w:pPr>
            <w:r>
              <w:rPr>
                <w:rFonts w:ascii="Times New Roman" w:hAnsi="Times New Roman"/>
                <w:b/>
                <w:bCs/>
                <w:sz w:val="24"/>
                <w:szCs w:val="24"/>
                <w:lang w:val="uk-UA"/>
              </w:rPr>
              <w:t xml:space="preserve">Управляющая компания: </w:t>
            </w:r>
          </w:p>
          <w:p>
            <w:pPr>
              <w:pStyle w:val="Normal"/>
              <w:spacing w:lineRule="auto" w:line="240" w:before="0" w:after="0"/>
              <w:rPr>
                <w:rFonts w:ascii="Times New Roman" w:hAnsi="Times New Roman"/>
                <w:sz w:val="24"/>
                <w:szCs w:val="24"/>
              </w:rPr>
            </w:pPr>
            <w:r>
              <w:rPr>
                <w:rFonts w:ascii="Times New Roman" w:hAnsi="Times New Roman"/>
                <w:b/>
                <w:bCs/>
                <w:sz w:val="24"/>
                <w:szCs w:val="24"/>
                <w:lang w:val="uk-UA"/>
              </w:rPr>
              <w:t>ООО «</w:t>
            </w:r>
            <w:r>
              <w:rPr>
                <w:rFonts w:ascii="Times New Roman" w:hAnsi="Times New Roman"/>
                <w:b/>
                <w:sz w:val="24"/>
                <w:szCs w:val="24"/>
              </w:rPr>
              <w:t>Монолит-Комфорт»</w:t>
            </w:r>
          </w:p>
          <w:p>
            <w:pPr>
              <w:pStyle w:val="Normal"/>
              <w:shd w:fill="FFFFFF" w:val="clear"/>
              <w:spacing w:lineRule="auto" w:line="240" w:before="0" w:after="0"/>
              <w:ind w:left="0" w:right="150" w:hanging="0"/>
              <w:rPr>
                <w:rFonts w:ascii="Times New Roman" w:hAnsi="Times New Roman"/>
                <w:sz w:val="24"/>
                <w:szCs w:val="24"/>
              </w:rPr>
            </w:pPr>
            <w:r>
              <w:rPr>
                <w:rFonts w:ascii="Times New Roman" w:hAnsi="Times New Roman"/>
                <w:sz w:val="24"/>
                <w:szCs w:val="24"/>
              </w:rPr>
              <w:t>Юридический адрес: 295050, Россия, Республика Крым, г. Симферополь, ул. Ростовская, 19А, офис 101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ИНН </w:t>
            </w:r>
            <w:r>
              <w:rPr>
                <w:rFonts w:ascii="Times New Roman" w:hAnsi="Times New Roman"/>
                <w:color w:val="222222"/>
                <w:sz w:val="24"/>
                <w:szCs w:val="24"/>
                <w:highlight w:val="white"/>
              </w:rPr>
              <w:t>9102043874/</w:t>
            </w:r>
            <w:bookmarkStart w:id="11" w:name="__DdeLink__2947_173742044915"/>
            <w:r>
              <w:rPr>
                <w:rFonts w:eastAsia="Times New Roman" w:ascii="Times New Roman" w:hAnsi="Times New Roman"/>
                <w:color w:val="222222"/>
                <w:sz w:val="24"/>
                <w:szCs w:val="24"/>
                <w:highlight w:val="white"/>
                <w:lang w:eastAsia="ru-RU"/>
              </w:rPr>
              <w:t xml:space="preserve">КПП </w:t>
            </w:r>
            <w:bookmarkEnd w:id="11"/>
            <w:r>
              <w:rPr>
                <w:rFonts w:ascii="Times New Roman" w:hAnsi="Times New Roman"/>
                <w:color w:val="222222"/>
                <w:sz w:val="24"/>
                <w:szCs w:val="24"/>
                <w:highlight w:val="white"/>
              </w:rPr>
              <w:t>910201001</w:t>
            </w:r>
          </w:p>
          <w:p>
            <w:pPr>
              <w:pStyle w:val="Normal"/>
              <w:shd w:fill="FFFFFF" w:val="clear"/>
              <w:spacing w:lineRule="auto" w:line="240" w:before="0" w:after="0"/>
              <w:ind w:left="0" w:right="150" w:hanging="0"/>
              <w:rPr>
                <w:rFonts w:ascii="Times New Roman" w:hAnsi="Times New Roman"/>
                <w:sz w:val="24"/>
                <w:szCs w:val="24"/>
              </w:rPr>
            </w:pPr>
            <w:r>
              <w:rPr>
                <w:rFonts w:eastAsia="Times New Roman" w:ascii="Times New Roman" w:hAnsi="Times New Roman"/>
                <w:color w:val="222222"/>
                <w:sz w:val="24"/>
                <w:szCs w:val="24"/>
                <w:lang w:eastAsia="ru-RU"/>
              </w:rPr>
              <w:t xml:space="preserve">ОГРН </w:t>
            </w:r>
            <w:r>
              <w:rPr>
                <w:rFonts w:ascii="Times New Roman" w:hAnsi="Times New Roman"/>
                <w:color w:val="222222"/>
                <w:sz w:val="24"/>
                <w:szCs w:val="24"/>
                <w:highlight w:val="white"/>
              </w:rPr>
              <w:t>1149102086517</w:t>
            </w:r>
          </w:p>
          <w:p>
            <w:pPr>
              <w:pStyle w:val="Normal"/>
              <w:spacing w:lineRule="auto" w:line="240" w:before="0" w:after="0"/>
              <w:rPr>
                <w:rFonts w:ascii="Times New Roman" w:hAnsi="Times New Roman"/>
                <w:b/>
                <w:b/>
                <w:bCs/>
                <w:color w:val="222222"/>
                <w:sz w:val="24"/>
                <w:szCs w:val="24"/>
                <w:highlight w:val="white"/>
              </w:rPr>
            </w:pPr>
            <w:r>
              <w:rPr>
                <w:rFonts w:ascii="Times New Roman" w:hAnsi="Times New Roman"/>
                <w:b/>
                <w:bCs/>
                <w:color w:val="222222"/>
                <w:sz w:val="24"/>
                <w:szCs w:val="24"/>
                <w:highlight w:val="white"/>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Генеральный директор</w:t>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
                <w:bCs/>
                <w:sz w:val="24"/>
                <w:szCs w:val="24"/>
              </w:rPr>
            </w:pPr>
            <w:r>
              <w:rPr>
                <w:rFonts w:ascii="Times New Roman" w:hAnsi="Times New Roman"/>
                <w:b/>
                <w:bCs/>
                <w:sz w:val="24"/>
                <w:szCs w:val="24"/>
              </w:rPr>
              <w:t>______________________О.А.Шандер.</w:t>
            </w:r>
          </w:p>
        </w:tc>
        <w:tc>
          <w:tcPr>
            <w:tcW w:w="4312" w:type="dxa"/>
            <w:tcBorders>
              <w:top w:val="single" w:sz="4" w:space="0" w:color="000001"/>
              <w:left w:val="single" w:sz="4" w:space="0" w:color="000001"/>
              <w:bottom w:val="single" w:sz="4" w:space="0" w:color="000001"/>
              <w:right w:val="single" w:sz="4" w:space="0" w:color="000001"/>
            </w:tcBorders>
            <w:shd w:fill="auto" w:val="clear"/>
          </w:tcPr>
          <w:p>
            <w:pPr>
              <w:pStyle w:val="Normal"/>
              <w:spacing w:lineRule="auto" w:line="240" w:before="0" w:after="0"/>
              <w:jc w:val="center"/>
              <w:rPr>
                <w:rFonts w:ascii="Times New Roman" w:hAnsi="Times New Roman"/>
                <w:b/>
                <w:b/>
                <w:bCs/>
                <w:color w:val="000000"/>
                <w:sz w:val="24"/>
                <w:szCs w:val="24"/>
              </w:rPr>
            </w:pPr>
            <w:r>
              <w:rPr>
                <w:rFonts w:ascii="Times New Roman" w:hAnsi="Times New Roman"/>
                <w:b/>
                <w:bCs/>
                <w:color w:val="000000"/>
                <w:sz w:val="24"/>
                <w:szCs w:val="24"/>
              </w:rPr>
              <w:t xml:space="preserve"> </w:t>
            </w:r>
            <w:r>
              <w:rPr>
                <w:rFonts w:ascii="Times New Roman" w:hAnsi="Times New Roman"/>
                <w:b/>
                <w:bCs/>
                <w:color w:val="000000"/>
                <w:sz w:val="24"/>
                <w:szCs w:val="24"/>
              </w:rPr>
              <w:t>Председатель                                                         Совета многоквартирного дома</w:t>
            </w:r>
          </w:p>
          <w:p>
            <w:pPr>
              <w:pStyle w:val="Style19"/>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jc w:val="center"/>
              <w:rPr>
                <w:rFonts w:ascii="Times New Roman" w:hAnsi="Times New Roman"/>
                <w:b/>
                <w:b/>
                <w:bCs/>
                <w:color w:val="000000"/>
                <w:sz w:val="24"/>
                <w:szCs w:val="24"/>
              </w:rPr>
            </w:pPr>
            <w:bookmarkStart w:id="12" w:name="__DdeLink__3553_100208001624"/>
            <w:r>
              <w:rPr>
                <w:rFonts w:ascii="Times New Roman" w:hAnsi="Times New Roman"/>
                <w:b/>
                <w:bCs/>
                <w:color w:val="000000"/>
                <w:sz w:val="24"/>
                <w:szCs w:val="24"/>
              </w:rPr>
              <w:t xml:space="preserve">Адрес: </w:t>
            </w:r>
            <w:bookmarkEnd w:id="12"/>
          </w:p>
        </w:tc>
      </w:tr>
    </w:tbl>
    <w:p>
      <w:pPr>
        <w:pStyle w:val="Normal"/>
        <w:widowControl/>
        <w:bidi w:val="0"/>
        <w:spacing w:lineRule="auto" w:line="240" w:before="0" w:after="0"/>
        <w:ind w:left="0" w:right="0" w:firstLine="794"/>
        <w:jc w:val="left"/>
        <w:rPr>
          <w:rFonts w:ascii="Times New Roman" w:hAnsi="Times New Roman" w:eastAsia="Times New Roman" w:cs="Arial"/>
          <w:color w:val="000000"/>
          <w:sz w:val="24"/>
          <w:szCs w:val="24"/>
          <w:lang w:eastAsia="ru-RU"/>
        </w:rPr>
      </w:pPr>
      <w:r>
        <w:rPr>
          <w:rFonts w:eastAsia="Times New Roman" w:cs="Arial" w:ascii="Times New Roman" w:hAnsi="Times New Roman"/>
          <w:color w:val="000000"/>
          <w:sz w:val="24"/>
          <w:szCs w:val="24"/>
          <w:lang w:eastAsia="ru-RU"/>
        </w:rPr>
      </w:r>
    </w:p>
    <w:sectPr>
      <w:type w:val="nextPage"/>
      <w:pgSz w:w="12240" w:h="15840"/>
      <w:pgMar w:left="1134" w:right="1134" w:header="0" w:top="660" w:footer="0" w:bottom="1125"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OpenSymbol">
    <w:altName w:val="Arial Unicode MS"/>
    <w:charset w:val="02"/>
    <w:family w:val="auto"/>
    <w:pitch w:val="default"/>
  </w:font>
  <w:font w:name="Liberation Sans">
    <w:altName w:val="Arial"/>
    <w:charset w:val="cc"/>
    <w:family w:val="swiss"/>
    <w:pitch w:val="variable"/>
  </w:font>
  <w:font w:name="Courier New">
    <w:charset w:val="cc"/>
    <w:family w:val="roman"/>
    <w:pitch w:val="variable"/>
  </w:font>
  <w:font w:name="quote-cjk-patch">
    <w:altName w:val="Inter"/>
    <w:charset w:val="cc"/>
    <w:family w:val="auto"/>
    <w:pitch w:val="default"/>
  </w:font>
</w:fonts>
</file>

<file path=word/settings.xml><?xml version="1.0" encoding="utf-8"?>
<w:settings xmlns:w="http://schemas.openxmlformats.org/wordprocessingml/2006/main">
  <w:zoom w:percent="100"/>
  <w:defaultTabStop w:val="367"/>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Mangal"/>
      <w:color w:val="auto"/>
      <w:kern w:val="2"/>
      <w:sz w:val="24"/>
      <w:szCs w:val="24"/>
      <w:lang w:val="en-US" w:eastAsia="zh-CN" w:bidi="hi-IN"/>
    </w:rPr>
  </w:style>
  <w:style w:type="character" w:styleId="Style14">
    <w:name w:val="Выделение жирным"/>
    <w:qFormat/>
    <w:rPr>
      <w:b/>
      <w:bCs/>
    </w:rPr>
  </w:style>
  <w:style w:type="character" w:styleId="Style15">
    <w:name w:val="Символ нумерации"/>
    <w:qFormat/>
    <w:rPr/>
  </w:style>
  <w:style w:type="character" w:styleId="Style16">
    <w:name w:val="Интернет-ссылка"/>
    <w:rPr>
      <w:color w:val="000080"/>
      <w:u w:val="single"/>
    </w:rPr>
  </w:style>
  <w:style w:type="character" w:styleId="ListLabel124">
    <w:name w:val="ListLabel 124"/>
    <w:qFormat/>
    <w:rPr>
      <w:rFonts w:ascii="Times New Roman" w:hAnsi="Times New Roman" w:eastAsia="TimesNewRomanPSMT" w:cs="Times New Roman"/>
      <w:bCs/>
      <w:color w:val="000000"/>
      <w:sz w:val="24"/>
      <w:szCs w:val="24"/>
    </w:rPr>
  </w:style>
  <w:style w:type="character" w:styleId="ListLabel125">
    <w:name w:val="ListLabel 125"/>
    <w:qFormat/>
    <w:rPr>
      <w:rFonts w:ascii="Times New Roman" w:hAnsi="Times New Roman" w:eastAsia="Times New Roman" w:cs="Arial"/>
      <w:color w:val="000000"/>
      <w:sz w:val="24"/>
      <w:szCs w:val="24"/>
      <w:lang w:eastAsia="ru-RU"/>
    </w:rPr>
  </w:style>
  <w:style w:type="character" w:styleId="Q">
    <w:name w:val="q"/>
    <w:qFormat/>
    <w:rPr/>
  </w:style>
  <w:style w:type="character" w:styleId="ListLabel126">
    <w:name w:val="ListLabel 126"/>
    <w:qFormat/>
    <w:rPr>
      <w:rFonts w:ascii="Times New Roman" w:hAnsi="Times New Roman" w:cs="Times New Roman"/>
      <w:bCs/>
      <w:color w:val="000000"/>
      <w:sz w:val="24"/>
      <w:szCs w:val="24"/>
      <w:u w:val="none"/>
    </w:rPr>
  </w:style>
  <w:style w:type="character" w:styleId="DefaultParagraphFont">
    <w:name w:val="Default Paragraph Font"/>
    <w:qFormat/>
    <w:rPr/>
  </w:style>
  <w:style w:type="character" w:styleId="S10">
    <w:name w:val="s_10"/>
    <w:basedOn w:val="DefaultParagraphFont"/>
    <w:qFormat/>
    <w:rPr/>
  </w:style>
  <w:style w:type="character" w:styleId="Style17">
    <w:name w:val="Маркеры списка"/>
    <w:qFormat/>
    <w:rPr>
      <w:rFonts w:ascii="OpenSymbol" w:hAnsi="OpenSymbol" w:eastAsia="OpenSymbol" w:cs="OpenSymbol"/>
    </w:rPr>
  </w:style>
  <w:style w:type="paragraph" w:styleId="Style18">
    <w:name w:val="Заголовок"/>
    <w:basedOn w:val="Normal"/>
    <w:next w:val="Style19"/>
    <w:qFormat/>
    <w:pPr>
      <w:keepNext w:val="true"/>
      <w:spacing w:before="240" w:after="120"/>
    </w:pPr>
    <w:rPr>
      <w:rFonts w:ascii="Liberation Sans" w:hAnsi="Liberation Sans" w:eastAsia="Microsoft YaHei" w:cs="Mangal"/>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HTMLPreformatted">
    <w:name w:val="HTML Preformatted"/>
    <w:basedOn w:val="Normal"/>
    <w:qFormat/>
    <w:pPr>
      <w:tabs>
        <w:tab w:val="clear" w:pos="367"/>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color w:val="auto"/>
      <w:sz w:val="20"/>
      <w:szCs w:val="20"/>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se.garant.ru/71019032/" TargetMode="External"/><Relationship Id="rId3" Type="http://schemas.openxmlformats.org/officeDocument/2006/relationships/hyperlink" Target="http://www.consultant.ru/document/cons_doc_LAW_51037/"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489</TotalTime>
  <Application>LibreOffice/6.2.5.2$Windows_x86 LibreOffice_project/1ec314fa52f458adc18c4f025c545a4e8b22c159</Application>
  <Pages>27</Pages>
  <Words>8997</Words>
  <Characters>63805</Characters>
  <CharactersWithSpaces>72822</CharactersWithSpaces>
  <Paragraphs>705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2017-10-20T23:40:51Z</dcterms:created>
  <dc:creator/>
  <dc:description/>
  <dc:language>ru-RU</dc:language>
  <cp:lastModifiedBy/>
  <dcterms:modified xsi:type="dcterms:W3CDTF">2026-07-20T15:36:45Z</dcterms:modified>
  <cp:revision>22</cp:revision>
  <dc:subject/>
  <dc:title/>
</cp:coreProperties>
</file>