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Style13"/>
          <w:color w:val="00000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408"/>
        </w:tabs>
        <w:ind w:left="-120" w:right="0" w:hanging="0"/>
        <w:rPr/>
      </w:pPr>
      <w:r>
        <w:rPr/>
        <w:drawing>
          <wp:inline distT="0" distB="0" distL="0" distR="0">
            <wp:extent cx="6268085" cy="157289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408"/>
        </w:tabs>
        <w:ind w:left="-12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</w:t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-120" w:right="0" w:hanging="0"/>
        <w:rPr/>
      </w:pPr>
      <w:r>
        <w:rPr>
          <w:sz w:val="26"/>
          <w:szCs w:val="26"/>
        </w:rPr>
        <w:t xml:space="preserve">                                             </w:t>
      </w:r>
      <w:r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  <w:vertAlign w:val="superscript"/>
        </w:rPr>
        <w:t>*</w:t>
      </w:r>
      <w:r>
        <w:rPr>
          <w:b/>
          <w:bCs/>
          <w:sz w:val="26"/>
          <w:szCs w:val="26"/>
        </w:rPr>
        <w:t>!</w:t>
      </w:r>
    </w:p>
    <w:p>
      <w:pPr>
        <w:pStyle w:val="Normal"/>
        <w:tabs>
          <w:tab w:val="clear" w:pos="408"/>
        </w:tabs>
        <w:ind w:left="-120" w:right="0" w:hanging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tabs>
          <w:tab w:val="clear" w:pos="408"/>
        </w:tabs>
        <w:ind w:left="-120" w:right="0" w:hanging="0"/>
        <w:rPr>
          <w:b/>
          <w:b/>
          <w:bCs/>
        </w:rPr>
      </w:pPr>
      <w:r>
        <w:rPr>
          <w:b/>
          <w:bCs/>
          <w:sz w:val="26"/>
          <w:szCs w:val="26"/>
        </w:rPr>
        <w:tab/>
        <w:t xml:space="preserve"> </w:t>
      </w:r>
      <w:r>
        <w:rPr>
          <w:b/>
          <w:bCs/>
          <w:sz w:val="26"/>
          <w:szCs w:val="26"/>
        </w:rPr>
        <w:t xml:space="preserve">УВАЖАЕМЫЕ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СОБСТВЕННИКИ ЖИЛЫХ и НЕЖИЛЫХ ПОМЕЩЕНИЙ</w:t>
      </w:r>
    </w:p>
    <w:p>
      <w:pPr>
        <w:pStyle w:val="Normal"/>
        <w:tabs>
          <w:tab w:val="clear" w:pos="408"/>
        </w:tabs>
        <w:ind w:left="-120" w:right="0" w:hanging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</w:t>
      </w:r>
      <w:r>
        <w:rPr>
          <w:b/>
          <w:bCs/>
          <w:sz w:val="26"/>
          <w:szCs w:val="26"/>
        </w:rPr>
        <w:t xml:space="preserve">МКД ПО АДРЕСУ: Г. СИМФЕРОПОЛЬ УЛ. </w:t>
      </w:r>
      <w:r>
        <w:rPr>
          <w:b/>
          <w:bCs/>
          <w:sz w:val="26"/>
          <w:szCs w:val="26"/>
        </w:rPr>
        <w:t>ДАЧНАЯ, 22б</w:t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 xml:space="preserve">Согласно  </w:t>
      </w:r>
      <w:r>
        <w:rPr>
          <w:color w:val="000000"/>
          <w:sz w:val="26"/>
          <w:szCs w:val="26"/>
        </w:rPr>
        <w:t xml:space="preserve">пункта 4.18. </w:t>
      </w:r>
      <w:r>
        <w:rPr>
          <w:color w:val="000000"/>
          <w:sz w:val="26"/>
          <w:szCs w:val="26"/>
        </w:rPr>
        <w:t xml:space="preserve">договора управления  </w:t>
      </w:r>
      <w:r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/201</w:t>
      </w:r>
      <w:r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от 0</w:t>
      </w: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.201</w:t>
      </w:r>
      <w:r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года р</w:t>
      </w:r>
      <w:r>
        <w:rPr>
          <w:color w:val="000000"/>
          <w:sz w:val="26"/>
          <w:szCs w:val="26"/>
        </w:rPr>
        <w:t>азмер платы за  содержание и ремонт общего имущества дома подлежит индексации при  изменении уровня инфляции, уровня потребительских цен или значений, рассчитываемых на основании совокупности указанных показателей.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  <w:t xml:space="preserve">     </w:t>
      </w:r>
      <w:r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правляющая организация ООО «Монолит-Комфорт</w:t>
      </w:r>
      <w:r>
        <w:rPr>
          <w:color w:val="000000"/>
          <w:sz w:val="26"/>
          <w:szCs w:val="26"/>
        </w:rPr>
        <w:t xml:space="preserve">" уведомляет собственников жилых, нежилых помещений  о том, что размер платы за содержание общего имущества будет проиндексирован </w:t>
      </w:r>
      <w:r>
        <w:rPr>
          <w:color w:val="000000"/>
          <w:sz w:val="26"/>
          <w:szCs w:val="26"/>
        </w:rPr>
        <w:t>по состоянию на 01.01.2025 года.</w:t>
      </w:r>
    </w:p>
    <w:p>
      <w:pPr>
        <w:pStyle w:val="Normal"/>
        <w:tabs>
          <w:tab w:val="clear" w:pos="408"/>
        </w:tabs>
        <w:ind w:left="0" w:right="0" w:hang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ндекс потребительских цен </w:t>
      </w:r>
      <w:r>
        <w:rPr>
          <w:color w:val="000000"/>
          <w:sz w:val="26"/>
          <w:szCs w:val="26"/>
        </w:rPr>
        <w:t>на товары и услуги («Жилищные услуги без аренды квартир у частных лиц»),</w:t>
      </w:r>
      <w:r>
        <w:rPr>
          <w:color w:val="000000"/>
          <w:sz w:val="26"/>
          <w:szCs w:val="26"/>
        </w:rPr>
        <w:t xml:space="preserve"> рассчитываемый Управлением Федеральной службы государственной статистики по Республике Крым и г. Севастополю </w:t>
      </w:r>
      <w:r>
        <w:rPr>
          <w:color w:val="000000"/>
          <w:sz w:val="26"/>
          <w:szCs w:val="26"/>
        </w:rPr>
        <w:t xml:space="preserve">составил                                    </w:t>
      </w:r>
      <w:r>
        <w:rPr>
          <w:color w:val="000000"/>
          <w:sz w:val="26"/>
          <w:szCs w:val="26"/>
        </w:rPr>
        <w:t>за 2020 г.-102,51,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 2021 </w:t>
      </w:r>
      <w:r>
        <w:rPr>
          <w:color w:val="000000"/>
          <w:sz w:val="26"/>
          <w:szCs w:val="26"/>
        </w:rPr>
        <w:t xml:space="preserve">г, - </w:t>
      </w:r>
      <w:r>
        <w:rPr>
          <w:color w:val="000000"/>
          <w:sz w:val="26"/>
          <w:szCs w:val="26"/>
        </w:rPr>
        <w:t xml:space="preserve">103,11 </w:t>
      </w:r>
      <w:r>
        <w:rPr>
          <w:color w:val="000000"/>
          <w:sz w:val="26"/>
          <w:szCs w:val="26"/>
        </w:rPr>
        <w:t xml:space="preserve">%, </w:t>
      </w:r>
      <w:r>
        <w:rPr>
          <w:color w:val="000000"/>
          <w:sz w:val="26"/>
          <w:szCs w:val="26"/>
        </w:rPr>
        <w:t xml:space="preserve">за 2022 год — 107,14%,  за 2023 год- 106,48% ,                    </w:t>
      </w:r>
      <w:r>
        <w:rPr>
          <w:color w:val="000000"/>
          <w:sz w:val="26"/>
          <w:szCs w:val="26"/>
        </w:rPr>
        <w:t>за 2024 год-109,7%</w:t>
      </w:r>
      <w:r>
        <w:rPr>
          <w:color w:val="000000"/>
          <w:sz w:val="26"/>
          <w:szCs w:val="26"/>
        </w:rPr>
        <w:t>.</w:t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с 01.01.202</w:t>
      </w:r>
      <w:r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размер платы за содержание жилья составит  25,20  руб./1кв.м</w:t>
      </w:r>
      <w:r>
        <w:rPr>
          <w:sz w:val="26"/>
          <w:szCs w:val="26"/>
        </w:rPr>
        <w:br/>
        <w:br/>
      </w:r>
    </w:p>
    <w:p>
      <w:pPr>
        <w:pStyle w:val="Normal"/>
        <w:tabs>
          <w:tab w:val="clear" w:pos="408"/>
        </w:tabs>
        <w:ind w:left="-120" w:right="0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      </w:t>
      </w:r>
      <w:r>
        <w:rPr>
          <w:rFonts w:eastAsia="Times New Roman" w:cs="Times New Roman"/>
          <w:color w:val="000000"/>
          <w:sz w:val="26"/>
          <w:szCs w:val="26"/>
        </w:rPr>
        <w:t>С уважением, ООО «Монолит-Комфорт»</w:t>
      </w:r>
    </w:p>
    <w:p>
      <w:pPr>
        <w:pStyle w:val="Normal"/>
        <w:tabs>
          <w:tab w:val="clear" w:pos="408"/>
        </w:tabs>
        <w:ind w:left="-12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</w:p>
    <w:p>
      <w:pPr>
        <w:pStyle w:val="Normal"/>
        <w:tabs>
          <w:tab w:val="clear" w:pos="408"/>
        </w:tabs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sz w:val="26"/>
          <w:szCs w:val="26"/>
        </w:rPr>
        <w:t>Настоящее  уведомление является  официальным  в соответствии с ч.13 статьи 155 Жилищного кодекса Российской Федерации.</w:t>
      </w:r>
    </w:p>
    <w:sectPr>
      <w:type w:val="nextPage"/>
      <w:pgSz w:w="11906" w:h="16838"/>
      <w:pgMar w:left="1140" w:right="895" w:header="0" w:top="405" w:footer="0" w:bottom="6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0"/>
        <w:szCs w:val="24"/>
        <w:lang w:val="de-DE" w:eastAsia="ja-JP" w:bidi="fa-IR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ru-RU" w:eastAsia="ru-RU" w:bidi="ru-RU"/>
    </w:rPr>
  </w:style>
  <w:style w:type="paragraph" w:styleId="1">
    <w:name w:val="Heading 1"/>
    <w:basedOn w:val="Style17"/>
    <w:next w:val="Style18"/>
    <w:qFormat/>
    <w:pPr>
      <w:numPr>
        <w:ilvl w:val="0"/>
        <w:numId w:val="1"/>
      </w:numPr>
      <w:suppressAutoHyphens w:val="true"/>
      <w:outlineLvl w:val="0"/>
    </w:pPr>
    <w:rPr>
      <w:rFonts w:ascii="Liberation Serif" w:hAnsi="Liberation Serif" w:eastAsia="MS Gothic" w:cs="Liberation Serif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Интернет-ссылка"/>
    <w:rPr>
      <w:color w:val="000080"/>
      <w:u w:val="single"/>
      <w:lang w:val="ru-RU" w:eastAsia="ru-RU" w:bidi="ru-RU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character" w:styleId="ListLabel3">
    <w:name w:val="ListLabel 3"/>
    <w:qFormat/>
    <w:rPr>
      <w:color w:val="0000FF"/>
    </w:rPr>
  </w:style>
  <w:style w:type="paragraph" w:styleId="Style17">
    <w:name w:val="Заголовок"/>
    <w:basedOn w:val="Normal"/>
    <w:next w:val="Style18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Style18">
    <w:name w:val="Body Text"/>
    <w:basedOn w:val="Normal"/>
    <w:pPr>
      <w:suppressAutoHyphens w:val="true"/>
      <w:spacing w:before="0" w:after="120"/>
    </w:pPr>
    <w:rPr/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4"/>
      <w:u w:val="none"/>
      <w:vertAlign w:val="baseline"/>
      <w:em w:val="none"/>
      <w:lang w:val="de-DE" w:eastAsia="ja-JP" w:bidi="fa-IR"/>
    </w:rPr>
  </w:style>
  <w:style w:type="paragraph" w:styleId="Style20">
    <w:name w:val="List"/>
    <w:basedOn w:val="Style18"/>
    <w:pPr>
      <w:suppressAutoHyphens w:val="true"/>
    </w:pPr>
    <w:rPr/>
  </w:style>
  <w:style w:type="paragraph" w:styleId="Style21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de-DE" w:eastAsia="ja-JP" w:bidi="fa-IR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Times New Roma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de-DE" w:eastAsia="ja-JP" w:bidi="fa-I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471</TotalTime>
  <Application>LibreOffice/6.2.5.2$Windows_x86 LibreOffice_project/1ec314fa52f458adc18c4f025c545a4e8b22c159</Application>
  <Pages>1</Pages>
  <Words>154</Words>
  <CharactersWithSpaces>1522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монолит</dc:creator>
  <dc:description/>
  <dc:language>ru-RU</dc:language>
  <cp:lastModifiedBy/>
  <cp:lastPrinted>2025-11-28T13:35:25Z</cp:lastPrinted>
  <dcterms:modified xsi:type="dcterms:W3CDTF">2025-12-01T11:27:11Z</dcterms:modified>
  <cp:revision>22</cp:revision>
  <dc:subject/>
  <dc:title/>
</cp:coreProperties>
</file>