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Решение собственника при голосовании на внеочередном общем собрании собственников помещений в </w:t>
      </w:r>
      <w:r>
        <w:rPr>
          <w:rFonts w:cs="Times New Roman" w:ascii="Times New Roman" w:hAnsi="Times New Roman"/>
          <w:b/>
          <w:sz w:val="21"/>
          <w:szCs w:val="21"/>
        </w:rPr>
        <w:t>многоквартирном доме, расположенном по адресу: Республика Крым, город Симферополь,                                     проспект Александра Суворова,</w:t>
      </w:r>
      <w:r>
        <w:rPr>
          <w:rFonts w:cs="Times New Roman" w:ascii="Times New Roman" w:hAnsi="Times New Roman"/>
          <w:b/>
          <w:sz w:val="21"/>
          <w:szCs w:val="21"/>
          <w:lang w:val="en-US"/>
        </w:rPr>
        <w:t>19</w:t>
      </w:r>
    </w:p>
    <w:p>
      <w:pPr>
        <w:pStyle w:val="Normal"/>
        <w:spacing w:before="120" w:after="120"/>
        <w:rPr>
          <w:sz w:val="21"/>
          <w:szCs w:val="21"/>
        </w:rPr>
      </w:pPr>
      <w:r>
        <w:rPr>
          <w:rFonts w:eastAsia="Calibri" w:cs="Times New Roman" w:ascii="Times New Roman" w:hAnsi="Times New Roman"/>
          <w:sz w:val="21"/>
          <w:szCs w:val="21"/>
          <w:lang w:bidi="ar-SA"/>
        </w:rPr>
        <w:t>г. Симферополь</w:t>
      </w:r>
      <w:r>
        <w:rPr>
          <w:rFonts w:cs="Times New Roman" w:ascii="Times New Roman" w:hAnsi="Times New Roman"/>
          <w:sz w:val="21"/>
          <w:szCs w:val="21"/>
        </w:rPr>
        <w:t xml:space="preserve">                      </w:t>
        <w:tab/>
        <w:tab/>
        <w:tab/>
        <w:tab/>
        <w:t xml:space="preserve">                       </w:t>
        <w:tab/>
        <w:t xml:space="preserve">         </w:t>
      </w:r>
      <w:r>
        <w:rPr>
          <w:rFonts w:eastAsia="Calibri" w:cs="Times New Roman" w:ascii="Times New Roman" w:hAnsi="Times New Roman"/>
          <w:sz w:val="21"/>
          <w:szCs w:val="21"/>
          <w:lang w:bidi="ar-SA"/>
        </w:rPr>
        <w:t>«____» __________________202___ г.</w:t>
      </w:r>
    </w:p>
    <w:p>
      <w:pPr>
        <w:pStyle w:val="Normal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Форма проведения собрания – </w:t>
      </w:r>
      <w:r>
        <w:rPr>
          <w:rFonts w:cs="Times New Roman" w:ascii="Times New Roman" w:hAnsi="Times New Roman"/>
          <w:b/>
          <w:bCs/>
          <w:iCs/>
          <w:sz w:val="21"/>
          <w:szCs w:val="21"/>
        </w:rPr>
        <w:t>ОЧНО-</w:t>
      </w:r>
      <w:r>
        <w:rPr>
          <w:rFonts w:cs="Times New Roman" w:ascii="Times New Roman" w:hAnsi="Times New Roman"/>
          <w:b/>
          <w:iCs/>
          <w:sz w:val="21"/>
          <w:szCs w:val="21"/>
        </w:rPr>
        <w:t>ЗАОЧНОЕ ГОЛОСОВАНИЕ</w:t>
      </w:r>
      <w:r>
        <w:rPr>
          <w:rFonts w:cs="Times New Roman" w:ascii="Times New Roman" w:hAnsi="Times New Roman"/>
          <w:iCs/>
          <w:sz w:val="21"/>
          <w:szCs w:val="21"/>
        </w:rPr>
        <w:t>.</w:t>
      </w:r>
      <w:r>
        <w:rPr>
          <w:rFonts w:cs="Times New Roman" w:ascii="Times New Roman" w:hAnsi="Times New Roman"/>
          <w:sz w:val="21"/>
          <w:szCs w:val="21"/>
        </w:rPr>
        <w:tab/>
        <w:tab/>
        <w:tab/>
      </w:r>
      <w:r>
        <w:rPr>
          <w:rFonts w:cs="Times New Roman" w:ascii="Times New Roman" w:hAnsi="Times New Roman"/>
          <w:iCs/>
          <w:sz w:val="21"/>
          <w:szCs w:val="21"/>
        </w:rPr>
        <w:t xml:space="preserve">                                   Участники общего собрания – собственники помещений в многоквартирном доме по адресу: Республика Крым, город Симферополь, </w:t>
      </w:r>
      <w:r>
        <w:rPr>
          <w:rFonts w:cs="Times New Roman" w:ascii="Times New Roman" w:hAnsi="Times New Roman"/>
          <w:b/>
          <w:iCs/>
          <w:sz w:val="21"/>
          <w:szCs w:val="21"/>
        </w:rPr>
        <w:t>проспект Александра Суворова,</w:t>
      </w:r>
      <w:r>
        <w:rPr>
          <w:rFonts w:cs="Times New Roman" w:ascii="Times New Roman" w:hAnsi="Times New Roman"/>
          <w:b/>
          <w:iCs/>
          <w:sz w:val="21"/>
          <w:szCs w:val="21"/>
          <w:lang w:val="en-US"/>
        </w:rPr>
        <w:t>19</w:t>
      </w:r>
      <w:r>
        <w:rPr>
          <w:rFonts w:cs="Times New Roman" w:ascii="Times New Roman" w:hAnsi="Times New Roman"/>
          <w:sz w:val="21"/>
          <w:szCs w:val="21"/>
        </w:rPr>
        <w:tab/>
        <w:tab/>
        <w:tab/>
        <w:tab/>
        <w:t xml:space="preserve">                                               </w:t>
      </w:r>
      <w:r>
        <w:rPr>
          <w:rFonts w:cs="Times New Roman" w:ascii="Times New Roman" w:hAnsi="Times New Roman"/>
          <w:iCs/>
          <w:sz w:val="21"/>
          <w:szCs w:val="21"/>
        </w:rPr>
        <w:t xml:space="preserve">Период проведения общего собрания – </w:t>
      </w:r>
      <w:r>
        <w:rPr>
          <w:rFonts w:cs="Times New Roman" w:ascii="Times New Roman" w:hAnsi="Times New Roman"/>
          <w:b/>
          <w:bCs/>
          <w:iCs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с 29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en-US"/>
        </w:rPr>
        <w:t>о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ru-RU"/>
        </w:rPr>
        <w:t>кт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en-US"/>
        </w:rPr>
        <w:t>я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ru-RU"/>
        </w:rPr>
        <w:t>бр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ru-RU"/>
        </w:rPr>
        <w:t>я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 xml:space="preserve">2024года по 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31 января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202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5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 xml:space="preserve"> года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 xml:space="preserve"> до 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22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  <w:u w:val="single"/>
        </w:rPr>
        <w:t>.0</w:t>
      </w:r>
      <w:r>
        <w:rPr>
          <w:rFonts w:cs="Times New Roman" w:ascii="Times New Roman" w:hAnsi="Times New Roman"/>
          <w:b/>
          <w:bCs/>
          <w:iCs/>
          <w:color w:val="000000"/>
          <w:sz w:val="21"/>
          <w:szCs w:val="21"/>
        </w:rPr>
        <w:t xml:space="preserve">0   </w:t>
        <w:tab/>
        <w:t xml:space="preserve">               </w:t>
      </w:r>
      <w:r>
        <w:rPr>
          <w:rFonts w:cs="Times New Roman" w:ascii="Times New Roman" w:hAnsi="Times New Roman"/>
          <w:b/>
          <w:iCs/>
          <w:sz w:val="21"/>
          <w:szCs w:val="21"/>
        </w:rPr>
        <w:t>Сведения о собственнике (представителе собственника по доверенности) помещения:</w:t>
      </w:r>
      <w:r>
        <w:rPr>
          <w:rFonts w:cs="Times New Roman" w:ascii="Times New Roman" w:hAnsi="Times New Roman"/>
          <w:sz w:val="21"/>
          <w:szCs w:val="21"/>
        </w:rPr>
        <w:tab/>
      </w:r>
      <w:r>
        <w:rPr>
          <w:rFonts w:cs="Times New Roman" w:ascii="Times New Roman" w:hAnsi="Times New Roman"/>
          <w:b/>
          <w:bCs/>
          <w:iCs/>
          <w:sz w:val="21"/>
          <w:szCs w:val="21"/>
        </w:rPr>
        <w:t xml:space="preserve">       </w:t>
      </w:r>
      <w:r>
        <w:rPr>
          <w:rFonts w:cs="Times New Roman" w:ascii="Times New Roman" w:hAnsi="Times New Roman"/>
          <w:sz w:val="21"/>
          <w:szCs w:val="21"/>
        </w:rPr>
        <w:tab/>
        <w:tab/>
      </w:r>
      <w:r>
        <w:rPr>
          <w:rFonts w:cs="Times New Roman" w:ascii="Times New Roman" w:hAnsi="Times New Roman"/>
          <w:b/>
          <w:bCs/>
          <w:iCs/>
          <w:sz w:val="21"/>
          <w:szCs w:val="21"/>
        </w:rPr>
        <w:t xml:space="preserve">            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1"/>
          <w:szCs w:val="21"/>
        </w:rPr>
        <w:t>Ф.И.</w:t>
      </w:r>
      <w:r>
        <w:rPr>
          <w:rFonts w:cs="Times New Roman" w:ascii="Times New Roman" w:hAnsi="Times New Roman"/>
          <w:bCs/>
          <w:iCs/>
          <w:sz w:val="21"/>
          <w:szCs w:val="21"/>
          <w:u w:val="single"/>
        </w:rPr>
        <w:t>О</w:t>
      </w:r>
      <w:r>
        <w:rPr>
          <w:rFonts w:cs="Times New Roman" w:ascii="Times New Roman" w:hAnsi="Times New Roman"/>
          <w:iCs/>
          <w:sz w:val="21"/>
          <w:szCs w:val="21"/>
          <w:u w:val="single"/>
        </w:rPr>
        <w:t>_______________________________________________________________________________________</w:t>
      </w:r>
      <w:r>
        <w:rPr>
          <w:rFonts w:cs="Times New Roman" w:ascii="Times New Roman" w:hAnsi="Times New Roman"/>
          <w:iCs/>
          <w:color w:val="000000"/>
          <w:sz w:val="21"/>
          <w:szCs w:val="21"/>
          <w:highlight w:val="white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1"/>
          <w:szCs w:val="21"/>
          <w:highlight w:val="white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  <w:highlight w:val="white"/>
        </w:rPr>
      </w:r>
    </w:p>
    <w:p>
      <w:pPr>
        <w:pStyle w:val="Normal"/>
        <w:rPr>
          <w:sz w:val="21"/>
          <w:szCs w:val="21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  <w:sz w:val="21"/>
          <w:szCs w:val="21"/>
          <w:highlight w:val="white"/>
        </w:rPr>
        <w:t xml:space="preserve">Серия, №, дата  выдачи документа, удостоверяющего личность, СНИЛС: </w:t>
      </w:r>
      <w:r>
        <w:rPr>
          <w:rFonts w:cs="Times New Roman" w:ascii="Times New Roman" w:hAnsi="Times New Roman"/>
          <w:i/>
          <w:color w:val="000000"/>
          <w:sz w:val="21"/>
          <w:szCs w:val="21"/>
          <w:highlight w:val="white"/>
        </w:rPr>
        <w:t>_____________________________</w:t>
      </w:r>
    </w:p>
    <w:p>
      <w:pPr>
        <w:pStyle w:val="Normal"/>
        <w:rPr>
          <w:sz w:val="21"/>
          <w:szCs w:val="21"/>
        </w:rPr>
      </w:pPr>
      <w:r>
        <w:rPr>
          <w:rFonts w:cs="Times New Roman" w:ascii="Times New Roman" w:hAnsi="Times New Roman"/>
          <w:i/>
          <w:color w:val="000000"/>
          <w:sz w:val="21"/>
          <w:szCs w:val="21"/>
          <w:highlight w:val="white"/>
        </w:rPr>
        <w:t>________________________________________________________________________________________________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Сведения о помещении:</w:t>
      </w:r>
      <w:r>
        <w:rPr>
          <w:rFonts w:cs="Times New Roman" w:ascii="Times New Roman" w:hAnsi="Times New Roman"/>
          <w:sz w:val="21"/>
          <w:szCs w:val="21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320" w:type="dxa"/>
        <w:jc w:val="left"/>
        <w:tblInd w:w="83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4"/>
        <w:gridCol w:w="1357"/>
        <w:gridCol w:w="1298"/>
        <w:gridCol w:w="1524"/>
        <w:gridCol w:w="4517"/>
      </w:tblGrid>
      <w:tr>
        <w:trPr>
          <w:trHeight w:val="1277" w:hRule="atLeas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>Вид помещения (подчеркнуть)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1"/>
                <w:szCs w:val="21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iCs/>
                <w:sz w:val="21"/>
                <w:szCs w:val="21"/>
              </w:rPr>
              <w:t>помещения (квартиры)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>Площадь помещения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1"/>
                <w:szCs w:val="21"/>
              </w:rPr>
              <w:t>Доля собственника помещения  в %</w:t>
            </w:r>
            <w:r>
              <w:rPr>
                <w:rFonts w:cs="Times New Roman" w:ascii="Times New Roman" w:hAnsi="Times New Roman"/>
                <w:b/>
                <w:iCs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  <w:lang w:bidi="ar-SA"/>
              </w:rPr>
              <w:t>Реквизиты документ подтверждающего правообладание помещения</w:t>
            </w:r>
          </w:p>
        </w:tc>
      </w:tr>
      <w:tr>
        <w:trPr>
          <w:trHeight w:val="658" w:hRule="atLeast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Жилое/нежилое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before="120" w:after="0"/>
        <w:jc w:val="both"/>
        <w:rPr>
          <w:sz w:val="21"/>
          <w:szCs w:val="21"/>
        </w:rPr>
      </w:pPr>
      <w:r>
        <w:rPr>
          <w:rFonts w:eastAsia="Calibri" w:cs="Times New Roman" w:ascii="Times New Roman" w:hAnsi="Times New Roman"/>
          <w:b/>
          <w:color w:val="000000"/>
          <w:sz w:val="21"/>
          <w:szCs w:val="21"/>
          <w:lang w:bidi="ar-SA"/>
        </w:rPr>
        <w:t>Будьте внимательны при заполнении бланка решения! При обнаружении зачеркиваний и исправлений, решение по вопросу будет признано недействительным!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ab/>
        <w:tab/>
        <w:tab/>
        <w:tab/>
      </w:r>
    </w:p>
    <w:tbl>
      <w:tblPr>
        <w:tblW w:w="10725" w:type="dxa"/>
        <w:jc w:val="left"/>
        <w:tblInd w:w="-228" w:type="dxa"/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6"/>
        <w:gridCol w:w="7875"/>
        <w:gridCol w:w="750"/>
        <w:gridCol w:w="779"/>
        <w:gridCol w:w="815"/>
      </w:tblGrid>
      <w:tr>
        <w:trPr>
          <w:trHeight w:val="795" w:hRule="exact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 xml:space="preserve">№             </w:t>
            </w: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7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Решение по вопросам, поставленному на голосование</w:t>
            </w:r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за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против</w:t>
            </w:r>
          </w:p>
        </w:tc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  <w:lang w:bidi="ar-SA"/>
              </w:rPr>
              <w:t>Воздер      жался</w:t>
            </w:r>
          </w:p>
        </w:tc>
      </w:tr>
      <w:tr>
        <w:trPr>
          <w:trHeight w:val="615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Выбор председателя собрания —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Гимадиев Руслан Завдятович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 квартира №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58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525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Выбор секретаря собрания-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Девяткова Нина Андреевна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 квартира №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118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90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bidi="ar-SA"/>
              </w:rPr>
              <w:t xml:space="preserve">Выбор счетной комиссии в составе: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Кунской Валентины Васильевны ( квартира №66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)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Горохова Сергея Александровича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( квартира №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149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)                                               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365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Выбор Совета МКД в составе: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before="0" w:after="200"/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Иваненко Ирины Сергеевны( квартира №2)                                                                 Романенко Владимира Владимировича ( квартира №25)                                       Кислицыной Виктории Владимировны (квартира №115)                                              Горохова Сергея Александровича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( квартира №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149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) </w:t>
            </w: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63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5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bidi="ar-SA"/>
              </w:rPr>
              <w:t>Выбор Председателя Совета МКД-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Иваненко Ирина Сергеевна ( квартира №2)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rFonts w:eastAsia="Times New Roman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6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Определение места хранения копий протоколов общих собраний -управляющая организация и Председатель Совета дома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900" w:hRule="exact"/>
        </w:trPr>
        <w:tc>
          <w:tcPr>
            <w:tcW w:w="506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7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Определение порядка уведомления о проведении последующих ОСС помещений в МКД и о принятых решениях на ОСС, путем размещения на информационных досках в подъездах МКД.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701" w:hRule="exac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о наделении совета МКД полномочиями на принятие решений о текущем ремонте общего имущества в МКД.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874" w:hRule="exact"/>
        </w:trPr>
        <w:tc>
          <w:tcPr>
            <w:tcW w:w="50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Выбор способа управления МКД - управление многоквартирным домом управляющей организацией ООО "Монолит-Комфорт" ОГРН 1149102086517, ИНН 9102043874.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78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10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Утверждение условий договора управления МКД с ООО "Монолит-Комфорт" ОГРН 1149102086517, ИНН 9102043874.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78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Утверждение платы за содержание жилого/нежилого помещения в размере 4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,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38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рублей за 1кв.м.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11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12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о наделении председателя совета МКД полномочиями на подписание от имени собственников помещений в МКД Договора управления с ООО "Монолит-Комфорт"  и дополнительных соглашений к Договору управления.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735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Принятие решения о наделении председателя совета МКД и/ или одного из членов Совета МКД полномочиями на подписание  актов приемки работ и услуг.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08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14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Утверждение способа предоставления актов приемки работ и услуг от ООО "Монолит-Комфорт" путем направления документов в адрес председателя Совета МКД нарочно или по почте.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u w:val="single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96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15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Принять решение о заключении договора поставки холодного водоснабжения (ХВС) и  водоотведения между ресурсоснабжающей организацией ГУП РК "Вода Крыма" и собственниками помещений в МКД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90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16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о заключении договора поставки электроснабжения между ресурсоснабжающей организацией ГУП РК "Крымэнерго" и собственниками помещений в МКД 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Принятие решения о согласии на перевод жилого помещения №3 в нежилое помещение.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695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1"/>
                <w:szCs w:val="21"/>
                <w:lang w:bidi="ar-SA"/>
              </w:rPr>
              <w:t>18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об установке ИП Захарова О.В. (ИНН 910220090917) домофонов нового поколения «Умный домофон» (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en-US"/>
              </w:rPr>
              <w:t>IP-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домофонии)  на входные двери подъездов в многоквартирном доме, с последующим содержанием и обслуживанием.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В случае принятия решения   об установке домофонов,  подключение собственников помещений  к услуге 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en-US"/>
              </w:rPr>
              <w:t>IP-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домофонии осуществляется путем заключения индивидуальных договоров с ИП Захаровой О.В.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305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before="0" w:after="200"/>
              <w:ind w:left="0" w:hanging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Утверждение  стоимости аренды (пользования общим имуществом) для организаций, предоставляющих услуги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en-US"/>
              </w:rPr>
              <w:t>IP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-домофонии в размере 500,00 рублей в месяц с одного коммуникационного устройства, точки системы контроля доступа в пользу МКД, и расходование указанных средств по согласованию с Советом дома.</w:t>
            </w:r>
            <w:r>
              <w:rPr>
                <w:rFonts w:eastAsia="Times New Roman" w:cs="Times New Roman" w:ascii="Times New Roman" w:hAnsi="Times New Roman"/>
                <w:color w:val="C9211E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02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Принятие решения  о размещении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 ИНФОРМАЦИОННОЙ КОНСТРУКЦИИ  в виде  объемных букв без подложки с размерами 400мм*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en-US"/>
              </w:rPr>
              <w:t>1750мм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 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en-US"/>
              </w:rPr>
              <w:t>9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шт)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на фасаде МКД, согласно проекта.                                                                 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02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Принятие решения об определении управляющей организации ООО "Монолит-Комфорт", которая от имени собственников помещений в МКД уполномочена на заключение договоров об использовании общего имущества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  <w:tr>
        <w:trPr>
          <w:trHeight w:val="1020" w:hRule="exact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78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Утвердить стоимость аренды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(пользования) части общего имущества - фасада МКД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  в размере 500 рублей с 1м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vertAlign w:val="superscript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площади информационной конструкции в месяц,  и расходование указанных средств по согласованию с Советом дома.</w:t>
            </w:r>
          </w:p>
        </w:tc>
        <w:tc>
          <w:tcPr>
            <w:tcW w:w="75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779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pStyle w:val="Style23"/>
        <w:spacing w:before="120" w:after="0"/>
        <w:rPr>
          <w:sz w:val="21"/>
          <w:szCs w:val="21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t>Подпись собственника (представителя собственника) ______________________/_____________________</w:t>
      </w:r>
      <w:bookmarkStart w:id="0" w:name="OCRUncertain1521"/>
      <w:bookmarkStart w:id="1" w:name="OCRUncertain152"/>
      <w:bookmarkEnd w:id="0"/>
      <w:bookmarkEnd w:id="1"/>
      <w:r>
        <w:rPr>
          <w:rFonts w:ascii="Times New Roman" w:hAnsi="Times New Roman"/>
          <w:b/>
          <w:bCs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</w:t>
        <w:tab/>
        <w:tab/>
      </w:r>
      <w:r>
        <w:rPr>
          <w:rFonts w:ascii="Times New Roman" w:hAnsi="Times New Roman"/>
          <w:iCs/>
          <w:sz w:val="21"/>
          <w:szCs w:val="21"/>
        </w:rPr>
        <w:t>Ф.И.О.</w:t>
      </w:r>
    </w:p>
    <w:sectPr>
      <w:type w:val="nextPage"/>
      <w:pgSz w:w="11906" w:h="16838"/>
      <w:pgMar w:left="885" w:right="748" w:header="0" w:top="765" w:footer="0" w:bottom="65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LineNumbers/>
      <w:bidi w:val="0"/>
      <w:jc w:val="left"/>
    </w:pPr>
    <w:rPr>
      <w:rFonts w:eastAsia="SimSun" w:ascii="Liberation Serif" w:hAnsi="Liberation Serif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next w:val="Normal"/>
    <w:uiPriority w:val="9"/>
    <w:qFormat/>
    <w:pPr>
      <w:keepNext w:val="true"/>
      <w:keepLines/>
      <w:widowControl/>
      <w:numPr>
        <w:ilvl w:val="0"/>
        <w:numId w:val="1"/>
      </w:numPr>
      <w:bidi w:val="0"/>
      <w:spacing w:before="240" w:after="60"/>
      <w:jc w:val="left"/>
      <w:outlineLvl w:val="0"/>
    </w:pPr>
    <w:rPr>
      <w:rFonts w:ascii="Arial" w:hAnsi="Arial" w:eastAsia="SimSun" w:cs="Arial"/>
      <w:b/>
      <w:bCs/>
      <w:color w:val="auto"/>
      <w:kern w:val="2"/>
      <w:sz w:val="36"/>
      <w:szCs w:val="36"/>
      <w:lang w:eastAsia="ru-RU" w:bidi="ru-RU" w:val="ru-RU"/>
    </w:rPr>
  </w:style>
  <w:style w:type="paragraph" w:styleId="2">
    <w:name w:val="Heading 2"/>
    <w:basedOn w:val="Style19"/>
    <w:next w:val="Style15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2"/>
    <w:next w:val="Normal"/>
    <w:uiPriority w:val="9"/>
    <w:semiHidden/>
    <w:unhideWhenUsed/>
    <w:qFormat/>
    <w:pPr>
      <w:keepLines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Liberation Serif" w:hAnsi="Liberation Serif" w:eastAsia="SimSun" w:cs="Arial"/>
      <w:color w:val="auto"/>
      <w:kern w:val="2"/>
      <w:position w:val="0"/>
      <w:sz w:val="24"/>
      <w:sz w:val="24"/>
      <w:szCs w:val="24"/>
      <w:vertAlign w:val="baseline"/>
      <w:lang w:val="ru-RU" w:eastAsia="zh-CN" w:bidi="hi-IN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12" w:customStyle="1">
    <w:name w:val="Основной шрифт абзаца1"/>
    <w:qFormat/>
    <w:rPr/>
  </w:style>
  <w:style w:type="character" w:styleId="Style8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qFormat/>
    <w:rPr>
      <w:rFonts w:ascii="Calibri" w:hAnsi="Calibri" w:eastAsia="Calibri" w:cs="Calibri"/>
      <w:sz w:val="22"/>
      <w:szCs w:val="22"/>
    </w:rPr>
  </w:style>
  <w:style w:type="character" w:styleId="Style10" w:customStyle="1">
    <w:name w:val="Нижний колонтитул Знак"/>
    <w:qFormat/>
    <w:rPr>
      <w:rFonts w:ascii="Calibri" w:hAnsi="Calibri" w:eastAsia="Calibri" w:cs="Calibri"/>
      <w:sz w:val="22"/>
      <w:szCs w:val="22"/>
    </w:rPr>
  </w:style>
  <w:style w:type="character" w:styleId="Style11" w:customStyle="1">
    <w:name w:val="Интернет-ссылка"/>
    <w:rPr>
      <w:color w:val="0000FF"/>
      <w:u w:val="single"/>
    </w:rPr>
  </w:style>
  <w:style w:type="character" w:styleId="Style12" w:customStyle="1">
    <w:name w:val="Выделение жирным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Normaltextrun" w:customStyle="1">
    <w:name w:val="normaltextrun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3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Style20" w:customStyle="1">
    <w:name w:val="Обычный*"/>
    <w:basedOn w:val="Normal"/>
    <w:qFormat/>
    <w:pPr>
      <w:suppressAutoHyphens w:val="true"/>
    </w:pPr>
    <w:rPr/>
  </w:style>
  <w:style w:type="paragraph" w:styleId="14" w:customStyle="1">
    <w:name w:val="Название1"/>
    <w:basedOn w:val="Normal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styleId="15" w:customStyle="1">
    <w:name w:val="Указатель1"/>
    <w:basedOn w:val="Normal"/>
    <w:qFormat/>
    <w:pPr/>
    <w:rPr>
      <w:rFonts w:ascii="Arial" w:hAnsi="Arial" w:cs="Tahoma"/>
    </w:rPr>
  </w:style>
  <w:style w:type="paragraph" w:styleId="16" w:customStyle="1">
    <w:name w:val="Обычный (веб)1"/>
    <w:basedOn w:val="Normal"/>
    <w:qFormat/>
    <w:pPr>
      <w:spacing w:before="75" w:after="75"/>
    </w:pPr>
    <w:rPr>
      <w:rFonts w:ascii="Times New Roman" w:hAnsi="Times New Roman" w:eastAsia="Times New Roman" w:cs="Times New Roman"/>
    </w:rPr>
  </w:style>
  <w:style w:type="paragraph" w:styleId="ConsNonformat" w:customStyle="1">
    <w:name w:val="ConsNonformat"/>
    <w:basedOn w:val="Normal"/>
    <w:qFormat/>
    <w:pPr>
      <w:widowControl/>
      <w:suppressAutoHyphens w:val="true"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LONormal" w:customStyle="1">
    <w:name w:val="LO-Normal"/>
    <w:basedOn w:val="Normal"/>
    <w:qFormat/>
    <w:pPr>
      <w:widowControl/>
      <w:suppressAutoHyphens w:val="true"/>
    </w:pPr>
    <w:rPr>
      <w:rFonts w:ascii="Times New Roman" w:hAnsi="Times New Roman" w:eastAsia="Times New Roman" w:cs="Calibri"/>
      <w:sz w:val="20"/>
      <w:szCs w:val="20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0" w:customStyle="1">
    <w:name w:val="Обычный + 10"/>
    <w:basedOn w:val="Normal"/>
    <w:qFormat/>
    <w:pPr/>
    <w:rPr>
      <w:rFonts w:ascii="Times New Roman" w:hAnsi="Times New Roman" w:eastAsia="Arial" w:cs="Times New Roman"/>
      <w:sz w:val="20"/>
      <w:szCs w:val="20"/>
    </w:rPr>
  </w:style>
  <w:style w:type="paragraph" w:styleId="ConsPlusNonformat" w:customStyle="1">
    <w:name w:val="ConsPlusNonformat"/>
    <w:basedOn w:val="Normal"/>
    <w:qFormat/>
    <w:pPr>
      <w:widowControl/>
      <w:suppressAutoHyphens w:val="true"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Style21" w:customStyle="1">
    <w:name w:val="Верхний и нижний колонтитулы"/>
    <w:basedOn w:val="Normal"/>
    <w:qFormat/>
    <w:pPr>
      <w:tabs>
        <w:tab w:val="clear" w:pos="709"/>
        <w:tab w:val="center" w:pos="4820" w:leader="none"/>
        <w:tab w:val="right" w:pos="9639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8" w:leader="none"/>
        <w:tab w:val="right" w:pos="9356" w:leader="none"/>
      </w:tabs>
    </w:pPr>
    <w:rPr>
      <w:rFonts w:cs="Times New Roman"/>
    </w:rPr>
  </w:style>
  <w:style w:type="paragraph" w:styleId="Style23">
    <w:name w:val="Footer"/>
    <w:basedOn w:val="Normal"/>
    <w:pPr>
      <w:tabs>
        <w:tab w:val="clear" w:pos="709"/>
        <w:tab w:val="center" w:pos="4678" w:leader="none"/>
        <w:tab w:val="right" w:pos="9356" w:leader="none"/>
      </w:tabs>
    </w:pPr>
    <w:rPr>
      <w:rFonts w:cs="Times New Roman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andard" w:customStyle="1">
    <w:name w:val="Standard"/>
    <w:basedOn w:val="Normal"/>
    <w:qFormat/>
    <w:pPr>
      <w:suppressAutoHyphens w:val="true"/>
    </w:pPr>
    <w:rPr>
      <w:rFonts w:cs="Mangal"/>
    </w:rPr>
  </w:style>
  <w:style w:type="paragraph" w:styleId="Style26">
    <w:name w:val="Signature"/>
    <w:basedOn w:val="Normal"/>
    <w:next w:val="Style15"/>
    <w:pPr>
      <w:spacing w:before="240" w:after="60"/>
      <w:jc w:val="center"/>
    </w:pPr>
    <w:rPr>
      <w:rFonts w:ascii="Arial" w:hAnsi="Arial" w:eastAsia="Times New Roman"/>
      <w:b/>
      <w:bCs/>
      <w:sz w:val="32"/>
      <w:szCs w:val="32"/>
      <w:lang w:eastAsia="ru-RU"/>
    </w:rPr>
  </w:style>
  <w:style w:type="paragraph" w:styleId="Style27">
    <w:name w:val="Subtitle"/>
    <w:basedOn w:val="Normal"/>
    <w:next w:val="Normal"/>
    <w:qFormat/>
    <w:pPr>
      <w:keepNext w:val="true"/>
      <w:keepLines/>
      <w:spacing w:before="0" w:after="320"/>
      <w:contextualSpacing/>
    </w:pPr>
    <w:rPr>
      <w:color w:val="666666"/>
      <w:sz w:val="30"/>
      <w:szCs w:val="30"/>
    </w:rPr>
  </w:style>
  <w:style w:type="paragraph" w:styleId="TableNormal1" w:customStyle="1">
    <w:name w:val="Table Normal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bidi="ar-SA" w:val="ru-RU" w:eastAsia="zh-CN"/>
    </w:rPr>
  </w:style>
  <w:style w:type="paragraph" w:styleId="17" w:customStyle="1">
    <w:name w:val="Обычная таблица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8921-9FA4-469A-9FCA-D2400147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LibreOffice/6.2.5.2$Windows_x86 LibreOffice_project/1ec314fa52f458adc18c4f025c545a4e8b22c159</Application>
  <Pages>3</Pages>
  <Words>1106</Words>
  <Characters>6305</Characters>
  <CharactersWithSpaces>7397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2022-01-08T10:14:00Z</dcterms:created>
  <dc:creator>Ляшенко Е</dc:creator>
  <dc:description/>
  <dc:language>ru-RU</dc:language>
  <cp:lastModifiedBy/>
  <cp:lastPrinted>2024-08-30T08:44:00Z</cp:lastPrinted>
  <dcterms:modified xsi:type="dcterms:W3CDTF">2024-10-30T08:08:50Z</dcterms:modified>
  <cp:revision>37</cp:revision>
  <dc:subject/>
  <dc:title>ПРОТОКОЛ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