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>ОТЧЁТ О ДЕЯТЕЛЬНОСТИ ПО УПРАВЛЕНИЮ МНОГОКВАРТИРНЫМ ДОМОМ</w:t>
      </w:r>
    </w:p>
    <w:p w14:paraId="00000002">
      <w:pPr>
        <w:spacing w:after="0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Отчёт о деятельности по управлению многоквартирным домом по адресу: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ru-RU"/>
        </w:rPr>
        <w:t>Московская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ru-RU"/>
        </w:rPr>
        <w:t xml:space="preserve"> область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en-US"/>
        </w:rPr>
        <w:t xml:space="preserve">, 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ru-RU"/>
        </w:rPr>
        <w:t>Дмитровский м.о.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en-US"/>
        </w:rPr>
        <w:t xml:space="preserve">, 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ru-RU"/>
        </w:rPr>
        <w:t>п.Некрасовский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en-US"/>
        </w:rPr>
        <w:t xml:space="preserve">, 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ru-RU"/>
        </w:rPr>
        <w:t>ул.Некрасова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en-US"/>
        </w:rPr>
        <w:t xml:space="preserve">, 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ru-RU"/>
        </w:rPr>
        <w:t>16А</w:t>
      </w:r>
    </w:p>
    <w:tbl>
      <w:tblPr>
        <w:tblStyle w:val="13"/>
        <w:tblW w:w="93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2268"/>
        <w:gridCol w:w="3533"/>
      </w:tblGrid>
      <w:tr w14:paraId="37086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00000003">
            <w:pPr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rtl w:val="0"/>
              </w:rPr>
              <w:t>за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0000004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>2025</w:t>
            </w:r>
          </w:p>
        </w:tc>
        <w:tc>
          <w:tcPr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00000005"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rtl w:val="0"/>
              </w:rPr>
              <w:t>год</w:t>
            </w:r>
          </w:p>
        </w:tc>
      </w:tr>
      <w:tr w14:paraId="4DD6D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0000006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>Общество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 с ограниченной ответственностью «Управляющая компания «СВАРОГ»</w:t>
            </w:r>
          </w:p>
        </w:tc>
      </w:tr>
      <w:tr w14:paraId="5B7EF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0000000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(полное наименование лица, осуществляющего управление многоквартирным домом)</w:t>
            </w:r>
          </w:p>
        </w:tc>
      </w:tr>
      <w:tr w14:paraId="6615A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000000C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ru-RU"/>
              </w:rPr>
              <w:t>Московская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ru-RU"/>
              </w:rPr>
              <w:t xml:space="preserve"> область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en-US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ru-RU"/>
              </w:rPr>
              <w:t>Дмитровский м.о.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en-US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ru-RU"/>
              </w:rPr>
              <w:t>п.Некрасовский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en-US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ru-RU"/>
              </w:rPr>
              <w:t>ул.Некрасова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en-US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ru-RU"/>
              </w:rPr>
              <w:t>дом 16А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en-US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ru-RU"/>
              </w:rPr>
              <w:t>офис 5</w:t>
            </w:r>
          </w:p>
        </w:tc>
      </w:tr>
      <w:tr w14:paraId="5C69A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0000000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(адрес места приёма населения лицом, осуществляющим управление многоквартирным домом, по вопросам отчёта)</w:t>
            </w:r>
          </w:p>
        </w:tc>
      </w:tr>
      <w:tr w14:paraId="0C30B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0000012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ОГРН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1125047016643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ИНН 5047136373</w:t>
            </w:r>
          </w:p>
        </w:tc>
      </w:tr>
      <w:tr w14:paraId="411DE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0000001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(основной государственный регистрационный номер/идентификационный номер налогоплательщика)</w:t>
            </w:r>
          </w:p>
        </w:tc>
      </w:tr>
    </w:tbl>
    <w:p w14:paraId="00000018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Лицо, уполномоченное давать разъяснения по отчёту: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rtl w:val="0"/>
          <w:lang w:val="ru-RU"/>
        </w:rPr>
        <w:t>Ярова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ru-RU"/>
        </w:rPr>
        <w:t xml:space="preserve"> Наталья Валерьевна - генеральный директор</w:t>
      </w:r>
    </w:p>
    <w:tbl>
      <w:tblPr>
        <w:tblStyle w:val="14"/>
        <w:tblW w:w="93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477A8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0000001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(фамилия, имя отчество (при наличии), должность)</w:t>
            </w:r>
          </w:p>
        </w:tc>
      </w:tr>
      <w:tr w14:paraId="37C70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000001A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8 (499) 707-29-49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uksvarog@yandex.ru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62C17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0000001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(номер телефона, адрес электронной почты (при наличии) лица, уполномоченного давать разъяснения по отчёту)</w:t>
            </w:r>
          </w:p>
        </w:tc>
      </w:tr>
    </w:tbl>
    <w:p w14:paraId="0000001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000001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Общая площадь жилых и нежилых помещений в многоквартирном доме, принадлежащих собственникам жилых и нежилых помещений (без учёта помещений, входящих в состав общего имущества многоквартирного дома):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</w:p>
    <w:tbl>
      <w:tblPr>
        <w:tblStyle w:val="15"/>
        <w:tblW w:w="9345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6793"/>
      </w:tblGrid>
      <w:tr w14:paraId="25A3797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bottom w:val="single" w:color="000000" w:sz="4" w:space="0"/>
            </w:tcBorders>
          </w:tcPr>
          <w:p w14:paraId="0000001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5416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p w14:paraId="000000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м²</w:t>
            </w:r>
          </w:p>
        </w:tc>
      </w:tr>
    </w:tbl>
    <w:p w14:paraId="00000020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Дата размещения отчёта: «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en-US"/>
        </w:rPr>
        <w:t>30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»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ru-RU"/>
        </w:rPr>
        <w:t>марта 2026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г.</w:t>
      </w:r>
    </w:p>
    <w:p w14:paraId="00000021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567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За отчётный период выполнены следующие работы (оказаны следующие услуги) </w:t>
      </w:r>
      <w:r>
        <w:rPr>
          <w:rFonts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по содержанию общего имущества собственников помещений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в многоквартирном доме:</w:t>
      </w:r>
    </w:p>
    <w:tbl>
      <w:tblPr>
        <w:tblStyle w:val="16"/>
        <w:tblW w:w="96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2715"/>
        <w:gridCol w:w="816"/>
        <w:gridCol w:w="1080"/>
        <w:gridCol w:w="948"/>
        <w:gridCol w:w="1296"/>
        <w:gridCol w:w="893"/>
        <w:gridCol w:w="1411"/>
      </w:tblGrid>
      <w:tr w14:paraId="01049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00000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№ п/п</w:t>
            </w:r>
          </w:p>
        </w:tc>
        <w:tc>
          <w:tcPr>
            <w:tcW w:w="2715" w:type="dxa"/>
            <w:vMerge w:val="restart"/>
            <w:vAlign w:val="center"/>
          </w:tcPr>
          <w:p w14:paraId="000000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Наименование работы (услуги)</w:t>
            </w:r>
          </w:p>
        </w:tc>
        <w:tc>
          <w:tcPr>
            <w:tcW w:w="816" w:type="dxa"/>
            <w:vMerge w:val="restart"/>
            <w:vAlign w:val="center"/>
          </w:tcPr>
          <w:p w14:paraId="000000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Ед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ца изм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работы (услуги)</w:t>
            </w:r>
          </w:p>
        </w:tc>
        <w:tc>
          <w:tcPr>
            <w:tcW w:w="1080" w:type="dxa"/>
            <w:vMerge w:val="restart"/>
            <w:vAlign w:val="center"/>
          </w:tcPr>
          <w:p w14:paraId="000000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Цена (стоимость) единицы работы (услуги), руб.</w:t>
            </w:r>
          </w:p>
        </w:tc>
        <w:tc>
          <w:tcPr>
            <w:tcW w:w="2244" w:type="dxa"/>
            <w:gridSpan w:val="2"/>
            <w:vAlign w:val="center"/>
          </w:tcPr>
          <w:p w14:paraId="000000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По перечню работ (услуг)</w:t>
            </w:r>
          </w:p>
        </w:tc>
        <w:tc>
          <w:tcPr>
            <w:tcW w:w="2304" w:type="dxa"/>
            <w:gridSpan w:val="2"/>
            <w:vAlign w:val="center"/>
          </w:tcPr>
          <w:p w14:paraId="000000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Выделено</w:t>
            </w:r>
          </w:p>
        </w:tc>
      </w:tr>
      <w:tr w14:paraId="7EF63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00002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715" w:type="dxa"/>
            <w:vMerge w:val="continue"/>
            <w:vAlign w:val="center"/>
          </w:tcPr>
          <w:p w14:paraId="0000002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0000002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000002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000000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Кол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во единиц работы (оказанной услуги)</w:t>
            </w:r>
          </w:p>
        </w:tc>
        <w:tc>
          <w:tcPr>
            <w:tcW w:w="1296" w:type="dxa"/>
            <w:vAlign w:val="center"/>
          </w:tcPr>
          <w:p w14:paraId="000000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Стоимость работы (оказанной услуги), руб.</w:t>
            </w:r>
          </w:p>
          <w:p w14:paraId="000000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0000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(произведение граф 4 и 5)</w:t>
            </w:r>
          </w:p>
        </w:tc>
        <w:tc>
          <w:tcPr>
            <w:tcW w:w="893" w:type="dxa"/>
            <w:vAlign w:val="center"/>
          </w:tcPr>
          <w:p w14:paraId="000000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Кол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во единиц работы (оказанной услуги)</w:t>
            </w:r>
          </w:p>
        </w:tc>
        <w:tc>
          <w:tcPr>
            <w:tcW w:w="1411" w:type="dxa"/>
            <w:vAlign w:val="center"/>
          </w:tcPr>
          <w:p w14:paraId="000000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Стоимость работы (оказанной услуги), руб.</w:t>
            </w:r>
          </w:p>
          <w:p w14:paraId="000000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0000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(произведение граф 4 и 7)</w:t>
            </w:r>
          </w:p>
        </w:tc>
      </w:tr>
      <w:tr w14:paraId="6B2FC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</w:t>
            </w:r>
          </w:p>
        </w:tc>
        <w:tc>
          <w:tcPr>
            <w:tcW w:w="2715" w:type="dxa"/>
            <w:vAlign w:val="center"/>
          </w:tcPr>
          <w:p w14:paraId="000000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</w:t>
            </w:r>
          </w:p>
        </w:tc>
        <w:tc>
          <w:tcPr>
            <w:tcW w:w="816" w:type="dxa"/>
            <w:vAlign w:val="center"/>
          </w:tcPr>
          <w:p w14:paraId="000000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3</w:t>
            </w:r>
          </w:p>
        </w:tc>
        <w:tc>
          <w:tcPr>
            <w:tcW w:w="1080" w:type="dxa"/>
            <w:vAlign w:val="center"/>
          </w:tcPr>
          <w:p w14:paraId="000000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4</w:t>
            </w:r>
          </w:p>
        </w:tc>
        <w:tc>
          <w:tcPr>
            <w:tcW w:w="948" w:type="dxa"/>
            <w:vAlign w:val="center"/>
          </w:tcPr>
          <w:p w14:paraId="000000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5</w:t>
            </w:r>
          </w:p>
        </w:tc>
        <w:tc>
          <w:tcPr>
            <w:tcW w:w="1296" w:type="dxa"/>
            <w:vAlign w:val="center"/>
          </w:tcPr>
          <w:p w14:paraId="000000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6</w:t>
            </w:r>
          </w:p>
        </w:tc>
        <w:tc>
          <w:tcPr>
            <w:tcW w:w="893" w:type="dxa"/>
            <w:vAlign w:val="center"/>
          </w:tcPr>
          <w:p w14:paraId="000000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7</w:t>
            </w:r>
          </w:p>
        </w:tc>
        <w:tc>
          <w:tcPr>
            <w:tcW w:w="1411" w:type="dxa"/>
            <w:vAlign w:val="center"/>
          </w:tcPr>
          <w:p w14:paraId="000000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8</w:t>
            </w:r>
          </w:p>
        </w:tc>
      </w:tr>
      <w:tr w14:paraId="2B25B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7CDE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2715" w:type="dxa"/>
            <w:vAlign w:val="center"/>
          </w:tcPr>
          <w:p w14:paraId="20203FB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  <w:t>Обслуживание общедомовых приборов учета:</w:t>
            </w:r>
          </w:p>
          <w:p w14:paraId="543CC40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 поверка ОДПУ;</w:t>
            </w:r>
          </w:p>
          <w:p w14:paraId="1FDB402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 техническое обслуживание (наладка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осмотр);</w:t>
            </w:r>
          </w:p>
          <w:p w14:paraId="01F8B66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 снятие показаний;</w:t>
            </w:r>
          </w:p>
        </w:tc>
        <w:tc>
          <w:tcPr>
            <w:tcW w:w="816" w:type="dxa"/>
            <w:vAlign w:val="center"/>
          </w:tcPr>
          <w:p w14:paraId="691047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080" w:type="dxa"/>
            <w:vAlign w:val="center"/>
          </w:tcPr>
          <w:p w14:paraId="557285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6720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00</w:t>
            </w:r>
          </w:p>
        </w:tc>
        <w:tc>
          <w:tcPr>
            <w:tcW w:w="948" w:type="dxa"/>
            <w:vAlign w:val="center"/>
          </w:tcPr>
          <w:p w14:paraId="45A5E2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296" w:type="dxa"/>
            <w:vAlign w:val="center"/>
          </w:tcPr>
          <w:p w14:paraId="525F0A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80 640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00</w:t>
            </w:r>
          </w:p>
        </w:tc>
        <w:tc>
          <w:tcPr>
            <w:tcW w:w="893" w:type="dxa"/>
            <w:vAlign w:val="center"/>
          </w:tcPr>
          <w:p w14:paraId="2A61A6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1" w:type="dxa"/>
            <w:vAlign w:val="center"/>
          </w:tcPr>
          <w:p w14:paraId="3A6917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323 569,00</w:t>
            </w:r>
          </w:p>
        </w:tc>
      </w:tr>
      <w:tr w14:paraId="04586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E242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715" w:type="dxa"/>
            <w:vAlign w:val="center"/>
          </w:tcPr>
          <w:p w14:paraId="728D022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  <w:t>Подготовка к сезонной эксплуатации МКД:</w:t>
            </w:r>
          </w:p>
          <w:p w14:paraId="2441EDB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 осмотр общедомового имущества;</w:t>
            </w:r>
          </w:p>
          <w:p w14:paraId="545557B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 восстановление теплоизоляции в подвале и тех.помещении;</w:t>
            </w:r>
          </w:p>
          <w:p w14:paraId="570C007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 замена разбитых окон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ремонт входных и вспомогательных дверей;</w:t>
            </w:r>
          </w:p>
          <w:p w14:paraId="3430428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 очистка кровли от мусора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восстановлении гидроизоляции;</w:t>
            </w:r>
          </w:p>
          <w:p w14:paraId="511E4F1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 регулировка и наладка систем отопления;</w:t>
            </w:r>
          </w:p>
          <w:p w14:paraId="4B957AD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 оппресовка систем;</w:t>
            </w:r>
          </w:p>
        </w:tc>
        <w:tc>
          <w:tcPr>
            <w:tcW w:w="816" w:type="dxa"/>
            <w:vAlign w:val="center"/>
          </w:tcPr>
          <w:p w14:paraId="155690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080" w:type="dxa"/>
            <w:vAlign w:val="center"/>
          </w:tcPr>
          <w:p w14:paraId="1D713A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5 109,50</w:t>
            </w:r>
          </w:p>
        </w:tc>
        <w:tc>
          <w:tcPr>
            <w:tcW w:w="948" w:type="dxa"/>
            <w:vAlign w:val="center"/>
          </w:tcPr>
          <w:p w14:paraId="7231C1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296" w:type="dxa"/>
            <w:vAlign w:val="center"/>
          </w:tcPr>
          <w:p w14:paraId="7F6F0F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61 314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893" w:type="dxa"/>
            <w:vAlign w:val="center"/>
          </w:tcPr>
          <w:p w14:paraId="78AB1D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1" w:type="dxa"/>
            <w:vAlign w:val="center"/>
          </w:tcPr>
          <w:p w14:paraId="00FF20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207 900,00</w:t>
            </w:r>
          </w:p>
        </w:tc>
      </w:tr>
      <w:tr w14:paraId="35C24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D5EC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715" w:type="dxa"/>
            <w:vAlign w:val="center"/>
          </w:tcPr>
          <w:p w14:paraId="02DF67D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  <w:t>Аварийно-диспетчерская служба (круглосуточно):</w:t>
            </w:r>
          </w:p>
          <w:p w14:paraId="389E59A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 прием/фиксация заявок;</w:t>
            </w:r>
          </w:p>
          <w:p w14:paraId="75E4D13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 устранение аварий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 xml:space="preserve"> в системах водопровода и канализации;</w:t>
            </w:r>
          </w:p>
        </w:tc>
        <w:tc>
          <w:tcPr>
            <w:tcW w:w="816" w:type="dxa"/>
            <w:vAlign w:val="center"/>
          </w:tcPr>
          <w:p w14:paraId="2BA50E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080" w:type="dxa"/>
            <w:vAlign w:val="center"/>
          </w:tcPr>
          <w:p w14:paraId="32D6AA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0 616,67</w:t>
            </w:r>
          </w:p>
        </w:tc>
        <w:tc>
          <w:tcPr>
            <w:tcW w:w="948" w:type="dxa"/>
            <w:vAlign w:val="center"/>
          </w:tcPr>
          <w:p w14:paraId="4ADEC7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296" w:type="dxa"/>
            <w:vAlign w:val="center"/>
          </w:tcPr>
          <w:p w14:paraId="333328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127 400,00</w:t>
            </w:r>
          </w:p>
        </w:tc>
        <w:tc>
          <w:tcPr>
            <w:tcW w:w="893" w:type="dxa"/>
            <w:vAlign w:val="center"/>
          </w:tcPr>
          <w:p w14:paraId="521F4D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1" w:type="dxa"/>
            <w:vAlign w:val="center"/>
          </w:tcPr>
          <w:p w14:paraId="0ECC78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127 400,76</w:t>
            </w:r>
          </w:p>
        </w:tc>
      </w:tr>
      <w:tr w14:paraId="67E84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C17F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715" w:type="dxa"/>
            <w:vAlign w:val="center"/>
          </w:tcPr>
          <w:p w14:paraId="4823361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25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Санитарное содержание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  <w:t>мест общего пользования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:</w:t>
            </w:r>
          </w:p>
          <w:p w14:paraId="2EE7720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влажное подметание лестничных площадок и маршей:</w:t>
            </w:r>
          </w:p>
          <w:p w14:paraId="25C407A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- 1-й этаж - 5 дней в неделю;</w:t>
            </w:r>
          </w:p>
          <w:p w14:paraId="4AE4236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- 2-й этаж и выше - 1 раз в неделю;</w:t>
            </w:r>
          </w:p>
          <w:p w14:paraId="3748D48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мытье лестничных площадок и маршей -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раз в месяц;</w:t>
            </w:r>
          </w:p>
          <w:p w14:paraId="09E9232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влажная протирка стен, дверей, плафонов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на лестничных клетках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- 2 раза в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год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;</w:t>
            </w:r>
          </w:p>
          <w:p w14:paraId="01793FE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мытье окон - 2 раза в год;</w:t>
            </w:r>
          </w:p>
          <w:p w14:paraId="36FB0F7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влажная протирка подоконников,перил, почтовых ящиков - 1 раз в месяц.</w:t>
            </w:r>
          </w:p>
          <w:p w14:paraId="09A8C27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 влажная уборка кабины лифта - 5 дн/нед;</w:t>
            </w:r>
          </w:p>
        </w:tc>
        <w:tc>
          <w:tcPr>
            <w:tcW w:w="816" w:type="dxa"/>
            <w:vAlign w:val="center"/>
          </w:tcPr>
          <w:p w14:paraId="5C0B22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080" w:type="dxa"/>
            <w:vAlign w:val="center"/>
          </w:tcPr>
          <w:p w14:paraId="0024E4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16 750,00</w:t>
            </w:r>
          </w:p>
        </w:tc>
        <w:tc>
          <w:tcPr>
            <w:tcW w:w="948" w:type="dxa"/>
            <w:vAlign w:val="center"/>
          </w:tcPr>
          <w:p w14:paraId="69C2A8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296" w:type="dxa"/>
            <w:vAlign w:val="center"/>
          </w:tcPr>
          <w:p w14:paraId="0D3F5F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201 000,00</w:t>
            </w:r>
          </w:p>
        </w:tc>
        <w:tc>
          <w:tcPr>
            <w:tcW w:w="893" w:type="dxa"/>
            <w:vAlign w:val="center"/>
          </w:tcPr>
          <w:p w14:paraId="27C707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1" w:type="dxa"/>
            <w:vAlign w:val="center"/>
          </w:tcPr>
          <w:p w14:paraId="08477F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253 504,00</w:t>
            </w:r>
          </w:p>
        </w:tc>
      </w:tr>
      <w:tr w14:paraId="1B5B0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auto"/>
            <w:vAlign w:val="center"/>
          </w:tcPr>
          <w:p w14:paraId="0CD209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6EA6540">
            <w:pPr>
              <w:suppressAutoHyphens/>
              <w:ind w:right="-25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Санитарное содержание придомовых территорий:</w:t>
            </w:r>
          </w:p>
          <w:p w14:paraId="6726513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25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а) уборка в зимний период:</w:t>
            </w:r>
          </w:p>
          <w:p w14:paraId="6E7C16E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-подметание свежевыпавшего снега - 1 раз в сутки;</w:t>
            </w:r>
          </w:p>
          <w:p w14:paraId="4BFD573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- посыпка территорий противогололедными материалами - 1 раз в сутки;</w:t>
            </w:r>
          </w:p>
          <w:p w14:paraId="2D7E3CF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- подметание территорий в дни без снегопада - 1 раз в сутки;</w:t>
            </w:r>
          </w:p>
          <w:p w14:paraId="619AD37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- очистка урн от мусора - 1 раз в сутки;</w:t>
            </w:r>
          </w:p>
          <w:p w14:paraId="368B12A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- уборка контейнерных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площадок - 1 раз в сутки;</w:t>
            </w:r>
          </w:p>
          <w:p w14:paraId="6D4D9FC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25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б) уборка в теплый период:</w:t>
            </w:r>
          </w:p>
          <w:p w14:paraId="03FFBFB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- подметание территорий в дни без осадков - 1 раз в сутки;</w:t>
            </w:r>
          </w:p>
          <w:p w14:paraId="6B3863A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- очистка урн от мусора - 1 раз в сутки;</w:t>
            </w:r>
          </w:p>
          <w:p w14:paraId="0EA799D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- промывка урн - 1 раз в месяц;</w:t>
            </w:r>
          </w:p>
          <w:p w14:paraId="13065E0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- уборка газонов - 1 раз в сутки;</w:t>
            </w:r>
          </w:p>
          <w:p w14:paraId="62C6C65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- выкашивание газонов - 3</w:t>
            </w:r>
            <w:r>
              <w:rPr>
                <w:rFonts w:hint="default" w:ascii="Times New Roman" w:hAnsi="Times New Roman" w:cs="Times New Roman"/>
                <w:color w:val="808080" w:themeColor="text1" w:themeTint="80"/>
                <w:sz w:val="20"/>
                <w:szCs w:val="20"/>
                <w:lang w:eastAsia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раза в сезон;</w:t>
            </w:r>
          </w:p>
          <w:p w14:paraId="370C822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- уборка контейнерных площадок - 1 раз в сутки;</w:t>
            </w:r>
          </w:p>
          <w:p w14:paraId="6D5201B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- подметание территорий в дни выпадения обильных осадков - 1 раз в двое суток;</w:t>
            </w:r>
          </w:p>
          <w:p w14:paraId="6FDAFB3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-стрижка кустарников, вырубка поросли, побелка деревьев - 1 раз в год;</w:t>
            </w:r>
          </w:p>
          <w:p w14:paraId="4E63409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 w:rightChars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- протирка указателей - 5 раз в год.</w:t>
            </w:r>
          </w:p>
        </w:tc>
        <w:tc>
          <w:tcPr>
            <w:tcW w:w="816" w:type="dxa"/>
            <w:vAlign w:val="center"/>
          </w:tcPr>
          <w:p w14:paraId="3B0C9C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080" w:type="dxa"/>
            <w:vAlign w:val="center"/>
          </w:tcPr>
          <w:p w14:paraId="3D5299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28 570,50</w:t>
            </w:r>
          </w:p>
        </w:tc>
        <w:tc>
          <w:tcPr>
            <w:tcW w:w="948" w:type="dxa"/>
            <w:vAlign w:val="center"/>
          </w:tcPr>
          <w:p w14:paraId="55D634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296" w:type="dxa"/>
            <w:vAlign w:val="center"/>
          </w:tcPr>
          <w:p w14:paraId="6C0D45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342 846,00</w:t>
            </w:r>
          </w:p>
        </w:tc>
        <w:tc>
          <w:tcPr>
            <w:tcW w:w="893" w:type="dxa"/>
            <w:vAlign w:val="center"/>
          </w:tcPr>
          <w:p w14:paraId="46A0B1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411" w:type="dxa"/>
            <w:vAlign w:val="center"/>
          </w:tcPr>
          <w:p w14:paraId="66B17D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491 810,00</w:t>
            </w:r>
          </w:p>
        </w:tc>
      </w:tr>
      <w:tr w14:paraId="076EC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31CD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F2EC9E6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Дератизация и дезинсекция мест общего пользования МКД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  <w:t>:</w:t>
            </w:r>
          </w:p>
          <w:p w14:paraId="7D63256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- обработка от грызунов и насекомых;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C6408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552D3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17 070,00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07FF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A67A2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68 280,00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C968C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2C376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830,00</w:t>
            </w:r>
          </w:p>
        </w:tc>
      </w:tr>
      <w:tr w14:paraId="3D839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2FB5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715" w:type="dxa"/>
            <w:vAlign w:val="center"/>
          </w:tcPr>
          <w:p w14:paraId="3ECB736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  <w:t>Обслуживание систем АПС:</w:t>
            </w:r>
          </w:p>
          <w:p w14:paraId="71B62A8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- профилактика системы пожаротушения;</w:t>
            </w:r>
          </w:p>
          <w:p w14:paraId="000687A0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- замена/восстановление работоспособности элементов пожаротушения;</w:t>
            </w:r>
          </w:p>
        </w:tc>
        <w:tc>
          <w:tcPr>
            <w:tcW w:w="816" w:type="dxa"/>
            <w:vAlign w:val="center"/>
          </w:tcPr>
          <w:p w14:paraId="2E7868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080" w:type="dxa"/>
            <w:vAlign w:val="center"/>
          </w:tcPr>
          <w:p w14:paraId="397500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6 662,00</w:t>
            </w:r>
          </w:p>
        </w:tc>
        <w:tc>
          <w:tcPr>
            <w:tcW w:w="948" w:type="dxa"/>
            <w:vAlign w:val="center"/>
          </w:tcPr>
          <w:p w14:paraId="4E032E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296" w:type="dxa"/>
            <w:vAlign w:val="center"/>
          </w:tcPr>
          <w:p w14:paraId="3B4E07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79 944,00</w:t>
            </w:r>
          </w:p>
        </w:tc>
        <w:tc>
          <w:tcPr>
            <w:tcW w:w="893" w:type="dxa"/>
            <w:vAlign w:val="center"/>
          </w:tcPr>
          <w:p w14:paraId="76CAE8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411" w:type="dxa"/>
            <w:vAlign w:val="center"/>
          </w:tcPr>
          <w:p w14:paraId="1BC157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101 559,60</w:t>
            </w:r>
          </w:p>
        </w:tc>
      </w:tr>
      <w:tr w14:paraId="2E080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1723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2715" w:type="dxa"/>
            <w:vAlign w:val="center"/>
          </w:tcPr>
          <w:p w14:paraId="431749EC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  <w:t>Содержание лифтового хозяйства:</w:t>
            </w:r>
          </w:p>
          <w:p w14:paraId="4FC906B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 профилактика и ремонт лифтов;</w:t>
            </w:r>
          </w:p>
          <w:p w14:paraId="001EF8C1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 освидетельствование лифтов;</w:t>
            </w:r>
          </w:p>
          <w:p w14:paraId="3B69E47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 страхование лифтов;</w:t>
            </w:r>
          </w:p>
        </w:tc>
        <w:tc>
          <w:tcPr>
            <w:tcW w:w="816" w:type="dxa"/>
            <w:vAlign w:val="center"/>
          </w:tcPr>
          <w:p w14:paraId="62B9A2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080" w:type="dxa"/>
            <w:vAlign w:val="center"/>
          </w:tcPr>
          <w:p w14:paraId="5BF420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25 315,00</w:t>
            </w:r>
          </w:p>
        </w:tc>
        <w:tc>
          <w:tcPr>
            <w:tcW w:w="948" w:type="dxa"/>
            <w:vAlign w:val="center"/>
          </w:tcPr>
          <w:p w14:paraId="2E19B9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296" w:type="dxa"/>
            <w:vAlign w:val="center"/>
          </w:tcPr>
          <w:p w14:paraId="20D916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303 780,00</w:t>
            </w:r>
          </w:p>
        </w:tc>
        <w:tc>
          <w:tcPr>
            <w:tcW w:w="893" w:type="dxa"/>
            <w:vAlign w:val="center"/>
          </w:tcPr>
          <w:p w14:paraId="31D6D7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411" w:type="dxa"/>
            <w:vAlign w:val="center"/>
          </w:tcPr>
          <w:p w14:paraId="3D70DB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276 728,18</w:t>
            </w:r>
          </w:p>
        </w:tc>
      </w:tr>
      <w:tr w14:paraId="1CEB3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B51CDD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2715" w:type="dxa"/>
            <w:vAlign w:val="center"/>
          </w:tcPr>
          <w:p w14:paraId="2BFBADF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Обслуживание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  <w:t>вентиляционных каналов МКД:</w:t>
            </w:r>
          </w:p>
          <w:p w14:paraId="358D9EC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 проверка и осмотр вент.шахт;</w:t>
            </w:r>
          </w:p>
        </w:tc>
        <w:tc>
          <w:tcPr>
            <w:tcW w:w="816" w:type="dxa"/>
            <w:vAlign w:val="center"/>
          </w:tcPr>
          <w:p w14:paraId="380212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080" w:type="dxa"/>
            <w:vAlign w:val="center"/>
          </w:tcPr>
          <w:p w14:paraId="2E3B35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8 460,00</w:t>
            </w:r>
          </w:p>
        </w:tc>
        <w:tc>
          <w:tcPr>
            <w:tcW w:w="948" w:type="dxa"/>
            <w:vAlign w:val="center"/>
          </w:tcPr>
          <w:p w14:paraId="6B7F4A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96" w:type="dxa"/>
            <w:vAlign w:val="center"/>
          </w:tcPr>
          <w:p w14:paraId="196474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16 920,00</w:t>
            </w:r>
          </w:p>
        </w:tc>
        <w:tc>
          <w:tcPr>
            <w:tcW w:w="893" w:type="dxa"/>
            <w:vAlign w:val="center"/>
          </w:tcPr>
          <w:p w14:paraId="4D8669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14:paraId="33D9D4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21 949,44</w:t>
            </w:r>
          </w:p>
        </w:tc>
      </w:tr>
      <w:tr w14:paraId="0B861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0" w:type="dxa"/>
            <w:gridSpan w:val="4"/>
          </w:tcPr>
          <w:p w14:paraId="0000004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rtl w:val="0"/>
              </w:rPr>
              <w:t>ИТОГО</w:t>
            </w:r>
          </w:p>
        </w:tc>
        <w:tc>
          <w:tcPr>
            <w:tcW w:w="948" w:type="dxa"/>
            <w:vAlign w:val="center"/>
          </w:tcPr>
          <w:p w14:paraId="000000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>-</w:t>
            </w:r>
          </w:p>
        </w:tc>
        <w:tc>
          <w:tcPr>
            <w:tcW w:w="1296" w:type="dxa"/>
            <w:vAlign w:val="center"/>
          </w:tcPr>
          <w:p w14:paraId="000000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>1 282 124,00</w:t>
            </w:r>
          </w:p>
        </w:tc>
        <w:tc>
          <w:tcPr>
            <w:tcW w:w="893" w:type="dxa"/>
            <w:vAlign w:val="center"/>
          </w:tcPr>
          <w:p w14:paraId="000000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>-</w:t>
            </w:r>
          </w:p>
        </w:tc>
        <w:tc>
          <w:tcPr>
            <w:tcW w:w="1411" w:type="dxa"/>
            <w:vAlign w:val="center"/>
          </w:tcPr>
          <w:p w14:paraId="000000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>1 805 250,98</w:t>
            </w:r>
          </w:p>
        </w:tc>
      </w:tr>
    </w:tbl>
    <w:p w14:paraId="0000004F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567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За отчётный период выполнены следующие</w:t>
      </w:r>
      <w:r>
        <w:rPr>
          <w:rFonts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работы по текущему ремонту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общего имущества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собственников помещений в многоквартирном доме:</w:t>
      </w:r>
    </w:p>
    <w:p w14:paraId="0000005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Остаток (перерасход (сальдо) денежных средств на финансирование текущего ремонта на 1 января отчётного периода: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rtl w:val="0"/>
          <w:lang w:val="en-US"/>
        </w:rPr>
        <w:t>- 649 514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rtl w:val="0"/>
          <w:lang w:val="en-US"/>
        </w:rPr>
        <w:t>,33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rtl w:val="0"/>
        </w:rPr>
        <w:t xml:space="preserve"> руб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. </w:t>
      </w:r>
    </w:p>
    <w:p w14:paraId="0000005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Общий объём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отчётный период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rtl w:val="0"/>
        </w:rPr>
        <w:t>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rtl w:val="0"/>
          <w:lang w:val="en-US"/>
        </w:rPr>
        <w:t>- 119 258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en-US"/>
        </w:rPr>
        <w:t>,32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руб.</w:t>
      </w:r>
    </w:p>
    <w:p w14:paraId="0000005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Стоимость работ по текущему ремонту, выполненных за отчетный период: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rtl w:val="0"/>
          <w:lang w:val="en-US"/>
        </w:rPr>
        <w:t>716 484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rtl w:val="0"/>
          <w:lang w:val="en-US"/>
        </w:rPr>
        <w:t>,00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руб.</w:t>
      </w:r>
    </w:p>
    <w:p w14:paraId="0000005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Остаток (перерасход (сальдо) денежных средств на финансирование текущего ремонта на 31 декабря отчётного периода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rtl w:val="0"/>
        </w:rPr>
        <w:t xml:space="preserve">: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rtl w:val="0"/>
          <w:lang w:val="en-US"/>
        </w:rPr>
        <w:t>- 1 485 256,65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rtl w:val="0"/>
        </w:rPr>
        <w:t xml:space="preserve"> руб.</w:t>
      </w:r>
    </w:p>
    <w:tbl>
      <w:tblPr>
        <w:tblStyle w:val="17"/>
        <w:tblW w:w="952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2672"/>
        <w:gridCol w:w="1224"/>
        <w:gridCol w:w="1572"/>
        <w:gridCol w:w="1296"/>
        <w:gridCol w:w="2220"/>
      </w:tblGrid>
      <w:tr w14:paraId="5DE4F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№ п/п</w:t>
            </w:r>
          </w:p>
        </w:tc>
        <w:tc>
          <w:tcPr>
            <w:tcW w:w="2672" w:type="dxa"/>
            <w:vAlign w:val="center"/>
          </w:tcPr>
          <w:p w14:paraId="000000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Наименование работы</w:t>
            </w:r>
          </w:p>
        </w:tc>
        <w:tc>
          <w:tcPr>
            <w:tcW w:w="1224" w:type="dxa"/>
            <w:vAlign w:val="center"/>
          </w:tcPr>
          <w:p w14:paraId="000000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Основание проведения работы</w:t>
            </w:r>
          </w:p>
        </w:tc>
        <w:tc>
          <w:tcPr>
            <w:tcW w:w="1572" w:type="dxa"/>
            <w:vAlign w:val="center"/>
          </w:tcPr>
          <w:p w14:paraId="00000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Стоимость работы по текущему ремонту общего имущества, руб.</w:t>
            </w:r>
          </w:p>
        </w:tc>
        <w:tc>
          <w:tcPr>
            <w:tcW w:w="1296" w:type="dxa"/>
            <w:vAlign w:val="center"/>
          </w:tcPr>
          <w:p w14:paraId="000000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Объём выполненных работ с единицами измерения</w:t>
            </w:r>
          </w:p>
        </w:tc>
        <w:tc>
          <w:tcPr>
            <w:tcW w:w="2220" w:type="dxa"/>
            <w:vAlign w:val="center"/>
          </w:tcPr>
          <w:p w14:paraId="000000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Реквизиты акта выполненных работ или адрес сайта в информационно-телекоммуникационной сети «Интернет», где размещён такой акт, при наличии подписанного акта</w:t>
            </w:r>
          </w:p>
        </w:tc>
      </w:tr>
      <w:tr w14:paraId="247ED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</w:t>
            </w:r>
          </w:p>
        </w:tc>
        <w:tc>
          <w:tcPr>
            <w:tcW w:w="2672" w:type="dxa"/>
            <w:vAlign w:val="center"/>
          </w:tcPr>
          <w:p w14:paraId="000000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</w:t>
            </w:r>
          </w:p>
        </w:tc>
        <w:tc>
          <w:tcPr>
            <w:tcW w:w="1224" w:type="dxa"/>
            <w:vAlign w:val="center"/>
          </w:tcPr>
          <w:p w14:paraId="000000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3</w:t>
            </w:r>
          </w:p>
        </w:tc>
        <w:tc>
          <w:tcPr>
            <w:tcW w:w="1572" w:type="dxa"/>
            <w:vAlign w:val="center"/>
          </w:tcPr>
          <w:p w14:paraId="000000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4</w:t>
            </w:r>
          </w:p>
        </w:tc>
        <w:tc>
          <w:tcPr>
            <w:tcW w:w="1296" w:type="dxa"/>
            <w:vAlign w:val="center"/>
          </w:tcPr>
          <w:p w14:paraId="000000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5</w:t>
            </w:r>
          </w:p>
        </w:tc>
        <w:tc>
          <w:tcPr>
            <w:tcW w:w="2220" w:type="dxa"/>
            <w:vAlign w:val="center"/>
          </w:tcPr>
          <w:p w14:paraId="000000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6</w:t>
            </w:r>
          </w:p>
        </w:tc>
      </w:tr>
      <w:tr w14:paraId="5EA6D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2.1</w:t>
            </w:r>
          </w:p>
        </w:tc>
        <w:tc>
          <w:tcPr>
            <w:tcW w:w="2672" w:type="dxa"/>
            <w:vAlign w:val="center"/>
          </w:tcPr>
          <w:p w14:paraId="792737F6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ar-SA"/>
              </w:rPr>
              <w:t>C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  <w:t>одержание и текущий ремонт общего имущества:</w:t>
            </w:r>
          </w:p>
          <w:p w14:paraId="4C716FD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ar-SA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Замена замков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ar-SA"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пружин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ar-SA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 xml:space="preserve"> доводчиков;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14:paraId="06B19B8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ar-SA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замена плитки в подъезде;</w:t>
            </w:r>
          </w:p>
          <w:p w14:paraId="1345B2CE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-покраска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ar-SA"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шпаклевка стен подъезда;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224" w:type="dxa"/>
            <w:vAlign w:val="center"/>
          </w:tcPr>
          <w:p w14:paraId="000000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Акт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осмотра</w:t>
            </w:r>
          </w:p>
        </w:tc>
        <w:tc>
          <w:tcPr>
            <w:tcW w:w="1572" w:type="dxa"/>
            <w:vAlign w:val="center"/>
          </w:tcPr>
          <w:p w14:paraId="000000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210 898,00</w:t>
            </w:r>
          </w:p>
        </w:tc>
        <w:tc>
          <w:tcPr>
            <w:tcW w:w="1296" w:type="dxa"/>
            <w:vAlign w:val="center"/>
          </w:tcPr>
          <w:p w14:paraId="000000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12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2220" w:type="dxa"/>
            <w:vAlign w:val="center"/>
          </w:tcPr>
          <w:p w14:paraId="000000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3941F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3026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672" w:type="dxa"/>
            <w:vAlign w:val="center"/>
          </w:tcPr>
          <w:p w14:paraId="3B2013B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  <w:t>Обслуживание и текущий ремонт внутридомового инженерного оборудования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ar-SA"/>
              </w:rPr>
              <w:t>:</w:t>
            </w:r>
          </w:p>
          <w:p w14:paraId="6CF9C89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4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 xml:space="preserve">-устранение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неисправностей в системах водопровода и канализации;</w:t>
            </w:r>
          </w:p>
          <w:p w14:paraId="0E4B524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4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 xml:space="preserve">-устранение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неисправностей в системе отопления;</w:t>
            </w:r>
          </w:p>
          <w:p w14:paraId="02922CE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4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-ремонт и замена инженерного оборудования (задвижки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крана);</w:t>
            </w:r>
          </w:p>
          <w:p w14:paraId="59CF495B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  <w:t>- устранение неисправностей электротехнических устройств (замена светильников);</w:t>
            </w:r>
          </w:p>
        </w:tc>
        <w:tc>
          <w:tcPr>
            <w:tcW w:w="1224" w:type="dxa"/>
            <w:vAlign w:val="center"/>
          </w:tcPr>
          <w:p w14:paraId="0F754E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Акт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осмотра</w:t>
            </w:r>
          </w:p>
        </w:tc>
        <w:tc>
          <w:tcPr>
            <w:tcW w:w="1572" w:type="dxa"/>
            <w:vAlign w:val="center"/>
          </w:tcPr>
          <w:p w14:paraId="53AA9D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505 086,00</w:t>
            </w:r>
          </w:p>
        </w:tc>
        <w:tc>
          <w:tcPr>
            <w:tcW w:w="1296" w:type="dxa"/>
            <w:vAlign w:val="center"/>
          </w:tcPr>
          <w:p w14:paraId="5328A8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мес</w:t>
            </w:r>
          </w:p>
        </w:tc>
        <w:tc>
          <w:tcPr>
            <w:tcW w:w="2220" w:type="dxa"/>
            <w:vAlign w:val="center"/>
          </w:tcPr>
          <w:p w14:paraId="222D07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66299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FB14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672" w:type="dxa"/>
            <w:vAlign w:val="center"/>
          </w:tcPr>
          <w:p w14:paraId="3970313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4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  <w:t>Обслуживание конструктивных элементов:</w:t>
            </w:r>
          </w:p>
          <w:p w14:paraId="45FF6F4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4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  <w:t xml:space="preserve">-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восстановление (шпатлека/покраска) приямков;</w:t>
            </w:r>
          </w:p>
          <w:p w14:paraId="5B34819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4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-восстановление/покраска крепежных элементов;</w:t>
            </w:r>
          </w:p>
          <w:p w14:paraId="5594AAA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4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- восстановление/покраска входной группы;</w:t>
            </w:r>
          </w:p>
          <w:p w14:paraId="62559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- восстановление вентиляционных решеток;</w:t>
            </w:r>
          </w:p>
        </w:tc>
        <w:tc>
          <w:tcPr>
            <w:tcW w:w="1224" w:type="dxa"/>
            <w:vAlign w:val="center"/>
          </w:tcPr>
          <w:p w14:paraId="7D9646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Акт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осмотра</w:t>
            </w:r>
          </w:p>
        </w:tc>
        <w:tc>
          <w:tcPr>
            <w:tcW w:w="1572" w:type="dxa"/>
            <w:vAlign w:val="center"/>
          </w:tcPr>
          <w:p w14:paraId="6CB8B6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50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296" w:type="dxa"/>
            <w:vAlign w:val="center"/>
          </w:tcPr>
          <w:p w14:paraId="6C5C23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12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2220" w:type="dxa"/>
            <w:vAlign w:val="center"/>
          </w:tcPr>
          <w:p w14:paraId="0C8A61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77D3D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5" w:type="dxa"/>
            <w:gridSpan w:val="4"/>
            <w:vAlign w:val="center"/>
          </w:tcPr>
          <w:p w14:paraId="0000006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rtl w:val="0"/>
              </w:rPr>
              <w:t>ИТОГО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rtl w:val="0"/>
                <w:lang w:val="ru-RU"/>
              </w:rPr>
              <w:t xml:space="preserve">                                                                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rtl w:val="0"/>
                <w:lang w:val="en-US"/>
              </w:rPr>
              <w:t xml:space="preserve">   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rtl w:val="0"/>
                <w:lang w:val="en-US"/>
              </w:rPr>
              <w:t xml:space="preserve">  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rtl w:val="0"/>
                <w:lang w:val="ru-RU"/>
              </w:rPr>
              <w:t xml:space="preserve">     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rtl w:val="0"/>
                <w:lang w:val="en-US"/>
              </w:rPr>
              <w:t>716 484,00</w:t>
            </w:r>
          </w:p>
        </w:tc>
        <w:tc>
          <w:tcPr>
            <w:tcW w:w="1296" w:type="dxa"/>
            <w:vAlign w:val="center"/>
          </w:tcPr>
          <w:p w14:paraId="000000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-</w:t>
            </w:r>
          </w:p>
        </w:tc>
        <w:tc>
          <w:tcPr>
            <w:tcW w:w="2220" w:type="dxa"/>
            <w:vAlign w:val="center"/>
          </w:tcPr>
          <w:p w14:paraId="000000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0006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000006D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567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Стоимость услуг по управлению многоквартирным домом, оказанных за отчетный период: </w:t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>677 422</w:t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>,34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руб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. </w:t>
      </w:r>
    </w:p>
    <w:p w14:paraId="0000006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000006F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567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br w:type="textWrapping"/>
      </w:r>
    </w:p>
    <w:tbl>
      <w:tblPr>
        <w:tblStyle w:val="18"/>
        <w:tblW w:w="93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2675"/>
        <w:gridCol w:w="3373"/>
        <w:gridCol w:w="2811"/>
      </w:tblGrid>
      <w:tr w14:paraId="6B5B8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№ п/п</w:t>
            </w:r>
          </w:p>
        </w:tc>
        <w:tc>
          <w:tcPr>
            <w:vAlign w:val="center"/>
          </w:tcPr>
          <w:p w14:paraId="000000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Количество направленных претензий потребителям-должникам</w:t>
            </w:r>
          </w:p>
        </w:tc>
        <w:tc>
          <w:tcPr>
            <w:vAlign w:val="center"/>
          </w:tcPr>
          <w:p w14:paraId="000000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Количество направленным исковых заявлений, заявлений на выдачу судебного приказа</w:t>
            </w:r>
          </w:p>
        </w:tc>
        <w:tc>
          <w:tcPr>
            <w:vAlign w:val="center"/>
          </w:tcPr>
          <w:p w14:paraId="000000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Общая сумма поступивших денежных средств по исковым заявлениям и судебным приказам, поданным в отчётном периоде и исполненных в принудительном порядке, в том числе исполненных после отчётного периода</w:t>
            </w:r>
          </w:p>
        </w:tc>
      </w:tr>
      <w:tr w14:paraId="6647F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</w:t>
            </w:r>
          </w:p>
        </w:tc>
        <w:tc>
          <w:tcPr>
            <w:vAlign w:val="center"/>
          </w:tcPr>
          <w:p w14:paraId="000000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</w:t>
            </w:r>
          </w:p>
        </w:tc>
        <w:tc>
          <w:tcPr>
            <w:vAlign w:val="center"/>
          </w:tcPr>
          <w:p w14:paraId="000000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3</w:t>
            </w:r>
          </w:p>
        </w:tc>
        <w:tc>
          <w:tcPr>
            <w:vAlign w:val="center"/>
          </w:tcPr>
          <w:p w14:paraId="000000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4</w:t>
            </w:r>
          </w:p>
        </w:tc>
      </w:tr>
      <w:tr w14:paraId="06C69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vAlign w:val="center"/>
          </w:tcPr>
          <w:p w14:paraId="000000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vAlign w:val="center"/>
          </w:tcPr>
          <w:p w14:paraId="000000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vAlign w:val="center"/>
          </w:tcPr>
          <w:p w14:paraId="000000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16 521,60</w:t>
            </w:r>
          </w:p>
        </w:tc>
      </w:tr>
    </w:tbl>
    <w:p w14:paraId="0000007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000007D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567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отчётный период:</w:t>
      </w:r>
    </w:p>
    <w:p w14:paraId="0000007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19"/>
        <w:tblW w:w="93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2313"/>
        <w:gridCol w:w="1721"/>
        <w:gridCol w:w="1648"/>
        <w:gridCol w:w="1662"/>
        <w:gridCol w:w="1515"/>
      </w:tblGrid>
      <w:tr w14:paraId="0B744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№ п/п</w:t>
            </w:r>
          </w:p>
        </w:tc>
        <w:tc>
          <w:tcPr>
            <w:vAlign w:val="center"/>
          </w:tcPr>
          <w:p w14:paraId="000000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Вид платежа</w:t>
            </w:r>
          </w:p>
        </w:tc>
        <w:tc>
          <w:tcPr>
            <w:vAlign w:val="center"/>
          </w:tcPr>
          <w:p w14:paraId="000000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Задолженность на начало отчётного периода, руб.</w:t>
            </w:r>
          </w:p>
        </w:tc>
        <w:tc>
          <w:tcPr>
            <w:vAlign w:val="center"/>
          </w:tcPr>
          <w:p w14:paraId="000000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Размер начисленных средств, руб.</w:t>
            </w:r>
          </w:p>
        </w:tc>
        <w:tc>
          <w:tcPr>
            <w:vAlign w:val="center"/>
          </w:tcPr>
          <w:p w14:paraId="000000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Размер поступивших средств, руб.</w:t>
            </w:r>
          </w:p>
        </w:tc>
        <w:tc>
          <w:p w14:paraId="000000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Задолженность на 1 января периода, следующего за отчётным, руб.</w:t>
            </w:r>
          </w:p>
        </w:tc>
      </w:tr>
      <w:tr w14:paraId="3898A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</w:t>
            </w:r>
          </w:p>
        </w:tc>
        <w:tc>
          <w:tcPr>
            <w:vAlign w:val="center"/>
          </w:tcPr>
          <w:p w14:paraId="000000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</w:t>
            </w:r>
          </w:p>
        </w:tc>
        <w:tc>
          <w:tcPr>
            <w:vAlign w:val="center"/>
          </w:tcPr>
          <w:p w14:paraId="000000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3</w:t>
            </w:r>
          </w:p>
        </w:tc>
        <w:tc>
          <w:tcPr>
            <w:vAlign w:val="center"/>
          </w:tcPr>
          <w:p w14:paraId="000000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4</w:t>
            </w:r>
          </w:p>
        </w:tc>
        <w:tc>
          <w:tcPr>
            <w:vAlign w:val="center"/>
          </w:tcPr>
          <w:p w14:paraId="000000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5</w:t>
            </w:r>
          </w:p>
        </w:tc>
        <w:tc>
          <w:p w14:paraId="000000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6</w:t>
            </w:r>
          </w:p>
        </w:tc>
      </w:tr>
      <w:tr w14:paraId="548D4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8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</w:t>
            </w:r>
          </w:p>
        </w:tc>
        <w:tc>
          <w:tcPr>
            <w:vAlign w:val="center"/>
          </w:tcPr>
          <w:p w14:paraId="000000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Платежи собственников помещений в многоквартирном доме</w:t>
            </w:r>
          </w:p>
        </w:tc>
        <w:tc>
          <w:tcPr>
            <w:vAlign w:val="center"/>
          </w:tcPr>
          <w:p w14:paraId="000000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746 613,11</w:t>
            </w:r>
          </w:p>
        </w:tc>
        <w:tc>
          <w:tcPr>
            <w:vAlign w:val="center"/>
          </w:tcPr>
          <w:p w14:paraId="000000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2 363 415,00</w:t>
            </w:r>
          </w:p>
        </w:tc>
        <w:tc>
          <w:tcPr>
            <w:vAlign w:val="center"/>
          </w:tcPr>
          <w:p w14:paraId="000000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2 693 671,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p w14:paraId="000000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416 356,82</w:t>
            </w:r>
          </w:p>
        </w:tc>
      </w:tr>
      <w:tr w14:paraId="38652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9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</w:t>
            </w:r>
          </w:p>
        </w:tc>
        <w:tc>
          <w:tcPr>
            <w:vAlign w:val="center"/>
          </w:tcPr>
          <w:p w14:paraId="000000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Платежи нанимателей помещений в многоквартирном доме</w:t>
            </w:r>
          </w:p>
        </w:tc>
        <w:tc>
          <w:tcPr>
            <w:vAlign w:val="center"/>
          </w:tcPr>
          <w:p w14:paraId="00000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vAlign w:val="center"/>
          </w:tcPr>
          <w:p w14:paraId="000000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vAlign w:val="center"/>
          </w:tcPr>
          <w:p w14:paraId="000000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p w14:paraId="000000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6D5F3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0000009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rtl w:val="0"/>
              </w:rPr>
              <w:t>ИТОГО</w:t>
            </w:r>
          </w:p>
        </w:tc>
        <w:tc>
          <w:tcPr>
            <w:vAlign w:val="center"/>
          </w:tcPr>
          <w:p w14:paraId="000000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>746 613,11</w:t>
            </w:r>
          </w:p>
        </w:tc>
        <w:tc>
          <w:tcPr>
            <w:vAlign w:val="center"/>
          </w:tcPr>
          <w:p w14:paraId="000000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>2 363 415,00</w:t>
            </w:r>
          </w:p>
        </w:tc>
        <w:tc>
          <w:tcPr>
            <w:vAlign w:val="center"/>
          </w:tcPr>
          <w:p w14:paraId="000000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 xml:space="preserve"> 2 693 671,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p w14:paraId="000000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>416 356,82</w:t>
            </w:r>
          </w:p>
        </w:tc>
      </w:tr>
    </w:tbl>
    <w:p w14:paraId="0000009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9601483"/>
    <w:rsid w:val="10514BB3"/>
    <w:rsid w:val="16DA4707"/>
    <w:rsid w:val="377211E0"/>
    <w:rsid w:val="40A65976"/>
    <w:rsid w:val="42A43E5F"/>
    <w:rsid w:val="4C211AB1"/>
    <w:rsid w:val="5C3F7259"/>
    <w:rsid w:val="6B910D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ru-RU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</w:style>
  <w:style w:type="table" w:customStyle="1" w:styleId="13">
    <w:name w:val="_Style 10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_Style 11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_Style 12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_Style 13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_Style 14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_Style 15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_Style 16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194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2026-03-24T12:28:00Z</dcterms:created>
  <dc:creator>User</dc:creator>
  <cp:lastModifiedBy>User</cp:lastModifiedBy>
  <cp:lastPrinted>2026-03-28T16:07:14Z</cp:lastPrinted>
  <dcterms:modified xsi:type="dcterms:W3CDTF">2026-03-28T16:08:23Z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32783F3ACE534C1C861916ACCC429D94_13</vt:lpwstr>
  </property>
</Properties>
</file>