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7</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7</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1"/>
        <w:gridCol w:w="1357"/>
        <w:gridCol w:w="1295"/>
        <w:gridCol w:w="1521"/>
        <w:gridCol w:w="4526"/>
      </w:tblGrid>
      <w:tr>
        <w:trPr>
          <w:trHeight w:val="1277" w:hRule="atLeast"/>
        </w:trPr>
        <w:tc>
          <w:tcPr>
            <w:tcW w:w="1621"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5"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1"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5"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1"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6"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2"/>
        <w:gridCol w:w="750"/>
        <w:gridCol w:w="776"/>
        <w:gridCol w:w="821"/>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2"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21"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6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Сердюк Татьяна Николаевна (квартира № 52)</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7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 xml:space="preserve">Выбор секретаря собрания- </w:t>
            </w:r>
            <w:r>
              <w:rPr>
                <w:rFonts w:cs="Times New Roman" w:ascii="arial;helvetica;sans-serif" w:hAnsi="arial;helvetica;sans-serif"/>
                <w:b w:val="false"/>
                <w:i w:val="false"/>
                <w:caps w:val="false"/>
                <w:smallCaps w:val="false"/>
                <w:color w:val="000000"/>
                <w:spacing w:val="0"/>
                <w:sz w:val="24"/>
                <w:szCs w:val="21"/>
                <w:highlight w:val="white"/>
              </w:rPr>
              <w:t>К</w:t>
            </w:r>
            <w:r>
              <w:rPr>
                <w:rFonts w:cs="Times New Roman" w:ascii="Times New Roman" w:hAnsi="Times New Roman"/>
                <w:b w:val="false"/>
                <w:i w:val="false"/>
                <w:caps w:val="false"/>
                <w:smallCaps w:val="false"/>
                <w:color w:val="000000"/>
                <w:spacing w:val="0"/>
                <w:sz w:val="21"/>
                <w:szCs w:val="21"/>
                <w:highlight w:val="white"/>
              </w:rPr>
              <w:t>расуля Виталий Викторович (квартира №44)</w:t>
            </w:r>
          </w:p>
          <w:p>
            <w:pPr>
              <w:pStyle w:val="Normal"/>
              <w:tabs>
                <w:tab w:val="clear" w:pos="709"/>
                <w:tab w:val="left" w:pos="0" w:leader="none"/>
              </w:tabs>
              <w:ind w:right="57" w:hanging="0"/>
              <w:rPr>
                <w:rFonts w:ascii="Times New Roman" w:hAnsi="Times New Roman" w:cs="Times New Roman"/>
                <w:b w:val="false"/>
                <w:b w:val="false"/>
                <w:i w:val="false"/>
                <w:i w:val="false"/>
                <w:caps w:val="false"/>
                <w:smallCaps w:val="false"/>
                <w:color w:val="000000"/>
                <w:spacing w:val="0"/>
                <w:sz w:val="21"/>
                <w:szCs w:val="21"/>
                <w:highlight w:val="white"/>
              </w:rPr>
            </w:pPr>
            <w:r>
              <w:rPr/>
            </w:r>
          </w:p>
          <w:p>
            <w:pPr>
              <w:pStyle w:val="Normal"/>
              <w:tabs>
                <w:tab w:val="clear" w:pos="709"/>
                <w:tab w:val="left" w:pos="0" w:leader="none"/>
              </w:tabs>
              <w:ind w:right="57" w:hanging="0"/>
              <w:rPr/>
            </w:pPr>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8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rFonts w:cs="Times New Roman"/>
                <w:b/>
                <w:b/>
                <w:bCs/>
                <w:color w:val="000000"/>
              </w:rPr>
            </w:pPr>
            <w:r>
              <w:rPr>
                <w:rFonts w:cs="Times New Roman" w:ascii="arial;helvetica;sans-serif" w:hAnsi="arial;helvetica;sans-serif"/>
                <w:b w:val="false"/>
                <w:bCs/>
                <w:i w:val="false"/>
                <w:caps w:val="false"/>
                <w:smallCaps w:val="false"/>
                <w:color w:val="000000"/>
                <w:spacing w:val="0"/>
                <w:sz w:val="24"/>
                <w:szCs w:val="21"/>
                <w:highlight w:val="white"/>
              </w:rPr>
              <w:t>К</w:t>
            </w:r>
            <w:r>
              <w:rPr>
                <w:rFonts w:cs="Times New Roman" w:ascii="Times New Roman" w:hAnsi="Times New Roman"/>
                <w:b w:val="false"/>
                <w:bCs/>
                <w:i w:val="false"/>
                <w:caps w:val="false"/>
                <w:smallCaps w:val="false"/>
                <w:color w:val="000000"/>
                <w:spacing w:val="0"/>
                <w:sz w:val="21"/>
                <w:szCs w:val="21"/>
                <w:highlight w:val="white"/>
              </w:rPr>
              <w:t>расуля Витали</w:t>
            </w:r>
            <w:r>
              <w:rPr>
                <w:rFonts w:cs="Times New Roman" w:ascii="Times New Roman" w:hAnsi="Times New Roman"/>
                <w:b w:val="false"/>
                <w:bCs/>
                <w:i w:val="false"/>
                <w:caps w:val="false"/>
                <w:smallCaps w:val="false"/>
                <w:color w:val="000000"/>
                <w:spacing w:val="0"/>
                <w:sz w:val="21"/>
                <w:szCs w:val="21"/>
                <w:highlight w:val="white"/>
              </w:rPr>
              <w:t>я</w:t>
            </w:r>
            <w:r>
              <w:rPr>
                <w:rFonts w:cs="Times New Roman" w:ascii="Times New Roman" w:hAnsi="Times New Roman"/>
                <w:b w:val="false"/>
                <w:bCs/>
                <w:i w:val="false"/>
                <w:caps w:val="false"/>
                <w:smallCaps w:val="false"/>
                <w:color w:val="000000"/>
                <w:spacing w:val="0"/>
                <w:sz w:val="21"/>
                <w:szCs w:val="21"/>
                <w:highlight w:val="white"/>
              </w:rPr>
              <w:t xml:space="preserve"> Викторович</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(квартира №44)</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Сердюк Татьян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Николаевн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(квартира № 52)</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color w:val="000000"/>
                <w:sz w:val="21"/>
                <w:szCs w:val="21"/>
                <w:lang w:bidi="ar-SA"/>
              </w:rPr>
              <w:t>5</w:t>
            </w:r>
          </w:p>
        </w:tc>
        <w:tc>
          <w:tcPr>
            <w:tcW w:w="7872"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205" w:hRule="exact"/>
        </w:trPr>
        <w:tc>
          <w:tcPr>
            <w:tcW w:w="506" w:type="dxa"/>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color w:val="000000"/>
                <w:sz w:val="21"/>
                <w:szCs w:val="21"/>
                <w:lang w:bidi="ar-SA"/>
              </w:rPr>
              <w:t>6</w:t>
            </w:r>
          </w:p>
        </w:tc>
        <w:tc>
          <w:tcPr>
            <w:tcW w:w="7872" w:type="dxa"/>
            <w:tcBorders>
              <w:left w:val="single" w:sz="2" w:space="0" w:color="000001"/>
              <w:bottom w:val="single" w:sz="4" w:space="0" w:color="000000"/>
            </w:tcBorders>
            <w:shd w:color="auto" w:fill="FFFFFF" w:val="clear"/>
          </w:tcPr>
          <w:p>
            <w:pPr>
              <w:pStyle w:val="Normal"/>
              <w:tabs>
                <w:tab w:val="clear" w:pos="709"/>
                <w:tab w:val="left" w:pos="0" w:leader="none"/>
              </w:tabs>
              <w:spacing w:lineRule="auto" w:line="240"/>
              <w:ind w:right="57" w:hanging="0"/>
              <w:jc w:val="both"/>
              <w:rPr>
                <w:color w:val="000000"/>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2100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7</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pPr>
            <w:r>
              <w:rPr>
                <w:rFonts w:ascii="Times New Roman" w:hAnsi="Times New Roman"/>
                <w:sz w:val="21"/>
                <w:szCs w:val="21"/>
              </w:rPr>
              <w:t>8</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9</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pPr>
            <w:r>
              <w:rPr>
                <w:rFonts w:cs="Times New Roman" w:ascii="Times New Roman" w:hAnsi="Times New Roman"/>
                <w:sz w:val="21"/>
                <w:szCs w:val="21"/>
              </w:rPr>
              <w:t>10</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11</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12</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13</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pPr>
            <w:r>
              <w:rPr>
                <w:rFonts w:eastAsia="Calibri" w:cs="Times New Roman" w:ascii="Times New Roman" w:hAnsi="Times New Roman"/>
                <w:sz w:val="21"/>
                <w:szCs w:val="21"/>
                <w:lang w:bidi="ar-SA"/>
              </w:rPr>
              <w:t>14</w:t>
            </w:r>
          </w:p>
        </w:tc>
        <w:tc>
          <w:tcPr>
            <w:tcW w:w="7872"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6"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21"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0" w:name="OCRUncertain152"/>
      <w:bookmarkStart w:id="1" w:name="OCRUncertain1521"/>
      <w:bookmarkEnd w:id="0"/>
      <w:bookmarkEnd w:id="1"/>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 w:name="arial">
    <w:altName w:val="helvetic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2024-12-27T12:05:39Z</dcterms:modified>
  <cp:revision>41</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