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23FD" w:rsidRDefault="00965620" w:rsidP="00965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3FD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965620" w:rsidRDefault="00965620" w:rsidP="00965620">
      <w:r>
        <w:t>Информируем Вас, что согласно Постановлениям Госкомитета Республики Карелия по ценам и тарифам от 06.06.2024г №49, 52, и 53 для категории «население» установлены следующие тарифы:</w:t>
      </w:r>
    </w:p>
    <w:tbl>
      <w:tblPr>
        <w:tblStyle w:val="a3"/>
        <w:tblW w:w="0" w:type="auto"/>
        <w:tblLook w:val="04A0"/>
      </w:tblPr>
      <w:tblGrid>
        <w:gridCol w:w="443"/>
        <w:gridCol w:w="2684"/>
        <w:gridCol w:w="1659"/>
        <w:gridCol w:w="4785"/>
      </w:tblGrid>
      <w:tr w:rsidR="00965620" w:rsidTr="00965620">
        <w:tc>
          <w:tcPr>
            <w:tcW w:w="443" w:type="dxa"/>
          </w:tcPr>
          <w:p w:rsidR="00965620" w:rsidRDefault="00965620" w:rsidP="00965620">
            <w:r>
              <w:t>№</w:t>
            </w:r>
          </w:p>
        </w:tc>
        <w:tc>
          <w:tcPr>
            <w:tcW w:w="2684" w:type="dxa"/>
          </w:tcPr>
          <w:p w:rsidR="00965620" w:rsidRDefault="00965620" w:rsidP="00965620">
            <w:r>
              <w:t>Наименование тарифа</w:t>
            </w:r>
          </w:p>
        </w:tc>
        <w:tc>
          <w:tcPr>
            <w:tcW w:w="1659" w:type="dxa"/>
          </w:tcPr>
          <w:p w:rsidR="00965620" w:rsidRDefault="00965620" w:rsidP="00965620">
            <w:r>
              <w:t>Ед. измерения</w:t>
            </w:r>
          </w:p>
        </w:tc>
        <w:tc>
          <w:tcPr>
            <w:tcW w:w="4785" w:type="dxa"/>
          </w:tcPr>
          <w:p w:rsidR="00965620" w:rsidRDefault="00965620" w:rsidP="00965620">
            <w:r>
              <w:t>Тариф с 01.07.2024г. по 31.12.2024г. (с НДН)</w:t>
            </w:r>
          </w:p>
        </w:tc>
      </w:tr>
      <w:tr w:rsidR="00965620" w:rsidTr="00965620">
        <w:tc>
          <w:tcPr>
            <w:tcW w:w="443" w:type="dxa"/>
          </w:tcPr>
          <w:p w:rsidR="00965620" w:rsidRDefault="00965620" w:rsidP="00965620">
            <w:r>
              <w:t>1.</w:t>
            </w:r>
          </w:p>
        </w:tc>
        <w:tc>
          <w:tcPr>
            <w:tcW w:w="2684" w:type="dxa"/>
          </w:tcPr>
          <w:p w:rsidR="00965620" w:rsidRDefault="00965620" w:rsidP="00965620">
            <w:r>
              <w:t>Питьевая вода</w:t>
            </w:r>
          </w:p>
        </w:tc>
        <w:tc>
          <w:tcPr>
            <w:tcW w:w="1659" w:type="dxa"/>
          </w:tcPr>
          <w:p w:rsidR="00965620" w:rsidRDefault="00965620" w:rsidP="00965620">
            <w:r>
              <w:t>Руб./куб.м.</w:t>
            </w:r>
          </w:p>
        </w:tc>
        <w:tc>
          <w:tcPr>
            <w:tcW w:w="4785" w:type="dxa"/>
          </w:tcPr>
          <w:p w:rsidR="00965620" w:rsidRDefault="00965620" w:rsidP="00965620">
            <w:pPr>
              <w:jc w:val="right"/>
            </w:pPr>
            <w:r>
              <w:t>38,41</w:t>
            </w:r>
          </w:p>
        </w:tc>
      </w:tr>
      <w:tr w:rsidR="00965620" w:rsidTr="00965620">
        <w:tc>
          <w:tcPr>
            <w:tcW w:w="443" w:type="dxa"/>
          </w:tcPr>
          <w:p w:rsidR="00965620" w:rsidRDefault="00965620" w:rsidP="00965620">
            <w:r>
              <w:t xml:space="preserve">2. </w:t>
            </w:r>
          </w:p>
        </w:tc>
        <w:tc>
          <w:tcPr>
            <w:tcW w:w="2684" w:type="dxa"/>
          </w:tcPr>
          <w:p w:rsidR="00965620" w:rsidRDefault="00965620" w:rsidP="00965620">
            <w:r>
              <w:t>Водоотведение</w:t>
            </w:r>
          </w:p>
        </w:tc>
        <w:tc>
          <w:tcPr>
            <w:tcW w:w="1659" w:type="dxa"/>
          </w:tcPr>
          <w:p w:rsidR="00965620" w:rsidRDefault="00965620" w:rsidP="00965620">
            <w:r>
              <w:t>Руб./куб.м.</w:t>
            </w:r>
          </w:p>
        </w:tc>
        <w:tc>
          <w:tcPr>
            <w:tcW w:w="4785" w:type="dxa"/>
          </w:tcPr>
          <w:p w:rsidR="00965620" w:rsidRDefault="00965620" w:rsidP="00965620">
            <w:pPr>
              <w:jc w:val="right"/>
            </w:pPr>
            <w:r>
              <w:t>38,90</w:t>
            </w:r>
          </w:p>
        </w:tc>
      </w:tr>
      <w:tr w:rsidR="00965620" w:rsidTr="00965620">
        <w:tc>
          <w:tcPr>
            <w:tcW w:w="443" w:type="dxa"/>
          </w:tcPr>
          <w:p w:rsidR="00965620" w:rsidRDefault="00965620" w:rsidP="00965620">
            <w:r>
              <w:t>3.</w:t>
            </w:r>
          </w:p>
        </w:tc>
        <w:tc>
          <w:tcPr>
            <w:tcW w:w="2684" w:type="dxa"/>
          </w:tcPr>
          <w:p w:rsidR="00965620" w:rsidRDefault="00965620" w:rsidP="00965620">
            <w:r>
              <w:t>Тепловая энергия</w:t>
            </w:r>
          </w:p>
        </w:tc>
        <w:tc>
          <w:tcPr>
            <w:tcW w:w="1659" w:type="dxa"/>
          </w:tcPr>
          <w:p w:rsidR="00965620" w:rsidRDefault="00965620" w:rsidP="00965620">
            <w:r>
              <w:t>Руб./Гкал</w:t>
            </w:r>
          </w:p>
        </w:tc>
        <w:tc>
          <w:tcPr>
            <w:tcW w:w="4785" w:type="dxa"/>
          </w:tcPr>
          <w:p w:rsidR="00965620" w:rsidRDefault="00965620" w:rsidP="00965620">
            <w:pPr>
              <w:jc w:val="right"/>
            </w:pPr>
            <w:r>
              <w:t>2030,37</w:t>
            </w:r>
          </w:p>
        </w:tc>
      </w:tr>
      <w:tr w:rsidR="00965620" w:rsidTr="00965620">
        <w:trPr>
          <w:trHeight w:val="650"/>
        </w:trPr>
        <w:tc>
          <w:tcPr>
            <w:tcW w:w="443" w:type="dxa"/>
          </w:tcPr>
          <w:p w:rsidR="00965620" w:rsidRDefault="00965620" w:rsidP="00965620">
            <w:r>
              <w:t>4.</w:t>
            </w:r>
          </w:p>
        </w:tc>
        <w:tc>
          <w:tcPr>
            <w:tcW w:w="2684" w:type="dxa"/>
          </w:tcPr>
          <w:p w:rsidR="008569E0" w:rsidRDefault="008569E0" w:rsidP="00965620"/>
          <w:p w:rsidR="00965620" w:rsidRDefault="00965620" w:rsidP="00965620">
            <w:r>
              <w:t>Горячая вода</w:t>
            </w:r>
          </w:p>
        </w:tc>
        <w:tc>
          <w:tcPr>
            <w:tcW w:w="1659" w:type="dxa"/>
          </w:tcPr>
          <w:p w:rsidR="00965620" w:rsidRDefault="008569E0" w:rsidP="00965620">
            <w:r w:rsidRPr="008569E0">
              <w:t>Руб.</w:t>
            </w:r>
            <w:r>
              <w:t>/куб.м.</w:t>
            </w:r>
          </w:p>
          <w:p w:rsidR="008569E0" w:rsidRPr="008569E0" w:rsidRDefault="008569E0" w:rsidP="00965620">
            <w:r>
              <w:t>Руб./Гкал.</w:t>
            </w:r>
          </w:p>
        </w:tc>
        <w:tc>
          <w:tcPr>
            <w:tcW w:w="4785" w:type="dxa"/>
          </w:tcPr>
          <w:p w:rsidR="008569E0" w:rsidRDefault="008569E0" w:rsidP="008569E0">
            <w:r>
              <w:t xml:space="preserve">           Компонент на теплоноситель            - 31,36 </w:t>
            </w:r>
          </w:p>
          <w:p w:rsidR="00965620" w:rsidRDefault="008569E0" w:rsidP="008569E0">
            <w:r>
              <w:t xml:space="preserve">Компонент на тепловую энергию           - 2 088.70                </w:t>
            </w:r>
          </w:p>
        </w:tc>
      </w:tr>
    </w:tbl>
    <w:p w:rsidR="00965620" w:rsidRDefault="00965620" w:rsidP="00965620"/>
    <w:p w:rsidR="000D13A9" w:rsidRDefault="000D13A9" w:rsidP="00965620">
      <w:r>
        <w:t>С уважением ООО УК «Кондопожстрой»</w:t>
      </w:r>
    </w:p>
    <w:p w:rsidR="00965620" w:rsidRDefault="00965620" w:rsidP="00965620">
      <w:pPr>
        <w:jc w:val="center"/>
      </w:pPr>
    </w:p>
    <w:sectPr w:rsidR="0096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965620"/>
    <w:rsid w:val="000D13A9"/>
    <w:rsid w:val="005723FD"/>
    <w:rsid w:val="008569E0"/>
    <w:rsid w:val="0096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2024-06-26T08:40:00Z</dcterms:created>
  <dcterms:modified xsi:type="dcterms:W3CDTF">2024-06-26T09:58:00Z</dcterms:modified>
</cp:coreProperties>
</file>