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96045" w:rsidRPr="00FD41FA">
        <w:rPr>
          <w:rFonts w:ascii="Times New Roman" w:hAnsi="Times New Roman" w:cs="Times New Roman"/>
          <w:sz w:val="20"/>
          <w:szCs w:val="20"/>
        </w:rPr>
        <w:t>№</w:t>
      </w:r>
      <w:r w:rsidR="00596045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5C0616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433" w:rsidRDefault="005A6752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C0616">
        <w:rPr>
          <w:rFonts w:ascii="Times New Roman" w:hAnsi="Times New Roman" w:cs="Times New Roman"/>
          <w:sz w:val="20"/>
          <w:szCs w:val="20"/>
        </w:rPr>
        <w:t xml:space="preserve">т </w:t>
      </w:r>
      <w:r w:rsidR="00760298">
        <w:rPr>
          <w:rFonts w:ascii="Times New Roman" w:hAnsi="Times New Roman"/>
        </w:rPr>
        <w:t>"</w:t>
      </w:r>
      <w:r w:rsidR="00905311">
        <w:rPr>
          <w:rFonts w:ascii="Times New Roman" w:hAnsi="Times New Roman"/>
        </w:rPr>
        <w:t>19</w:t>
      </w:r>
      <w:r w:rsidR="00760298">
        <w:rPr>
          <w:rFonts w:ascii="Times New Roman" w:hAnsi="Times New Roman"/>
        </w:rPr>
        <w:t>"</w:t>
      </w:r>
      <w:r w:rsidR="00905311">
        <w:rPr>
          <w:rFonts w:ascii="Times New Roman" w:hAnsi="Times New Roman"/>
        </w:rPr>
        <w:t xml:space="preserve"> мая 2025 год</w:t>
      </w:r>
    </w:p>
    <w:p w:rsidR="00EB48F1" w:rsidRPr="000E2433" w:rsidRDefault="007461CC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71129D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71129D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71129D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состоящая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обогревающих элементов, регулир-й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71129D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71129D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71129D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71129D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71129D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71129D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71129D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7FD2">
        <w:rPr>
          <w:rFonts w:ascii="Times New Roman" w:hAnsi="Times New Roman" w:cs="Times New Roman"/>
          <w:sz w:val="24"/>
          <w:szCs w:val="24"/>
        </w:rPr>
        <w:t>включая само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71129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Э»</w:t>
      </w:r>
      <w:r w:rsidR="006B6DED" w:rsidRPr="00833E2D">
        <w:rPr>
          <w:rFonts w:ascii="Times New Roman" w:hAnsi="Times New Roman" w:cs="Times New Roman"/>
          <w:sz w:val="20"/>
          <w:szCs w:val="20"/>
        </w:rPr>
        <w:t>УК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71129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на ответвление от канализационного</w:t>
      </w:r>
    </w:p>
    <w:p w:rsidR="001F4DBD" w:rsidRPr="00CC0367" w:rsidRDefault="0071129D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596045">
        <w:rPr>
          <w:rFonts w:ascii="Times New Roman" w:hAnsi="Times New Roman" w:cs="Times New Roman"/>
          <w:sz w:val="24"/>
          <w:szCs w:val="24"/>
        </w:rPr>
        <w:t>помещении Собственника</w:t>
      </w:r>
    </w:p>
    <w:p w:rsidR="001F4DBD" w:rsidRDefault="0071129D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71129D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71129D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71129D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71129D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71129D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71129D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9.4pt;margin-top:4.15pt;width:0;height:63pt;z-index:25172582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76029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76029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71129D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71129D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96283D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760298">
        <w:rPr>
          <w:rFonts w:ascii="Times New Roman" w:hAnsi="Times New Roman" w:cs="Times New Roman"/>
          <w:sz w:val="20"/>
          <w:szCs w:val="20"/>
        </w:rPr>
        <w:t xml:space="preserve"> </w:t>
      </w:r>
      <w:r w:rsidR="00225FD2">
        <w:rPr>
          <w:rFonts w:ascii="Times New Roman" w:hAnsi="Times New Roman" w:cs="Times New Roman"/>
          <w:sz w:val="20"/>
          <w:szCs w:val="20"/>
        </w:rPr>
        <w:t xml:space="preserve">«СК </w:t>
      </w:r>
      <w:r w:rsidR="005C0616">
        <w:rPr>
          <w:rFonts w:ascii="Times New Roman" w:hAnsi="Times New Roman" w:cs="Times New Roman"/>
          <w:sz w:val="20"/>
          <w:szCs w:val="20"/>
        </w:rPr>
        <w:t>«</w:t>
      </w:r>
      <w:r w:rsidR="00833E2D" w:rsidRPr="00833E2D">
        <w:rPr>
          <w:rFonts w:ascii="Times New Roman" w:hAnsi="Times New Roman" w:cs="Times New Roman"/>
          <w:sz w:val="20"/>
          <w:szCs w:val="20"/>
        </w:rPr>
        <w:t>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</w:t>
      </w:r>
      <w:r w:rsidR="00905311">
        <w:rPr>
          <w:rFonts w:ascii="Times New Roman" w:hAnsi="Times New Roman" w:cs="Times New Roman"/>
          <w:b/>
          <w:sz w:val="20"/>
          <w:szCs w:val="20"/>
        </w:rPr>
        <w:t>_______</w:t>
      </w:r>
      <w:r w:rsidRPr="000E2433">
        <w:rPr>
          <w:rFonts w:ascii="Times New Roman" w:hAnsi="Times New Roman" w:cs="Times New Roman"/>
          <w:b/>
          <w:sz w:val="20"/>
          <w:szCs w:val="20"/>
        </w:rPr>
        <w:t>_____</w:t>
      </w:r>
      <w:r w:rsidR="00905311">
        <w:rPr>
          <w:rFonts w:ascii="Times New Roman" w:hAnsi="Times New Roman" w:cs="Times New Roman"/>
          <w:b/>
          <w:sz w:val="20"/>
          <w:szCs w:val="20"/>
        </w:rPr>
        <w:t>Л.М. Азарова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</w:t>
      </w:r>
      <w:r w:rsidR="00905311">
        <w:rPr>
          <w:rFonts w:ascii="Times New Roman" w:hAnsi="Times New Roman" w:cs="Times New Roman"/>
          <w:b/>
          <w:sz w:val="20"/>
          <w:szCs w:val="20"/>
        </w:rPr>
        <w:t>_________</w:t>
      </w:r>
      <w:r w:rsidRPr="000E2433">
        <w:rPr>
          <w:rFonts w:ascii="Times New Roman" w:hAnsi="Times New Roman" w:cs="Times New Roman"/>
          <w:b/>
          <w:sz w:val="20"/>
          <w:szCs w:val="20"/>
        </w:rPr>
        <w:t>__</w:t>
      </w:r>
      <w:r w:rsidR="00BF49CD">
        <w:rPr>
          <w:rFonts w:ascii="Times New Roman" w:hAnsi="Times New Roman" w:cs="Times New Roman"/>
          <w:b/>
          <w:sz w:val="20"/>
          <w:szCs w:val="20"/>
        </w:rPr>
        <w:t>_______________  Е. С. Мелехин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</w:t>
      </w:r>
      <w:r w:rsidR="00905311">
        <w:rPr>
          <w:rFonts w:ascii="Times New Roman" w:hAnsi="Times New Roman" w:cs="Times New Roman"/>
          <w:b/>
          <w:sz w:val="20"/>
          <w:szCs w:val="20"/>
        </w:rPr>
        <w:t xml:space="preserve">___»_____________________2025 </w:t>
      </w:r>
      <w:r w:rsidRPr="000E2433">
        <w:rPr>
          <w:rFonts w:ascii="Times New Roman" w:hAnsi="Times New Roman" w:cs="Times New Roman"/>
          <w:b/>
          <w:sz w:val="20"/>
          <w:szCs w:val="20"/>
        </w:rPr>
        <w:t xml:space="preserve">г.                          </w:t>
      </w:r>
      <w:r w:rsidR="0090531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E2433">
        <w:rPr>
          <w:rFonts w:ascii="Times New Roman" w:hAnsi="Times New Roman" w:cs="Times New Roman"/>
          <w:b/>
          <w:sz w:val="20"/>
          <w:szCs w:val="20"/>
        </w:rPr>
        <w:t xml:space="preserve"> «______</w:t>
      </w:r>
      <w:r w:rsidR="00905311">
        <w:rPr>
          <w:rFonts w:ascii="Times New Roman" w:hAnsi="Times New Roman" w:cs="Times New Roman"/>
          <w:b/>
          <w:sz w:val="20"/>
          <w:szCs w:val="20"/>
        </w:rPr>
        <w:t xml:space="preserve">_»________________________2025 </w:t>
      </w:r>
      <w:r w:rsidRPr="000E2433">
        <w:rPr>
          <w:rFonts w:ascii="Times New Roman" w:hAnsi="Times New Roman" w:cs="Times New Roman"/>
          <w:b/>
          <w:sz w:val="20"/>
          <w:szCs w:val="20"/>
        </w:rPr>
        <w:t>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9D" w:rsidRDefault="0071129D" w:rsidP="0099786E">
      <w:pPr>
        <w:spacing w:after="0" w:line="240" w:lineRule="auto"/>
      </w:pPr>
      <w:r>
        <w:separator/>
      </w:r>
    </w:p>
  </w:endnote>
  <w:endnote w:type="continuationSeparator" w:id="0">
    <w:p w:rsidR="0071129D" w:rsidRDefault="0071129D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9D" w:rsidRDefault="0071129D" w:rsidP="0099786E">
      <w:pPr>
        <w:spacing w:after="0" w:line="240" w:lineRule="auto"/>
      </w:pPr>
      <w:r>
        <w:separator/>
      </w:r>
    </w:p>
  </w:footnote>
  <w:footnote w:type="continuationSeparator" w:id="0">
    <w:p w:rsidR="0071129D" w:rsidRDefault="0071129D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8F1"/>
    <w:rsid w:val="000062BE"/>
    <w:rsid w:val="00007429"/>
    <w:rsid w:val="000D26E9"/>
    <w:rsid w:val="000E2433"/>
    <w:rsid w:val="000E5852"/>
    <w:rsid w:val="000E7112"/>
    <w:rsid w:val="00171F8A"/>
    <w:rsid w:val="001B0DB0"/>
    <w:rsid w:val="001E1062"/>
    <w:rsid w:val="001E47CA"/>
    <w:rsid w:val="001F4DBD"/>
    <w:rsid w:val="00203DE7"/>
    <w:rsid w:val="00210BF1"/>
    <w:rsid w:val="00225FD2"/>
    <w:rsid w:val="002361A7"/>
    <w:rsid w:val="00270030"/>
    <w:rsid w:val="002726E2"/>
    <w:rsid w:val="003050E8"/>
    <w:rsid w:val="00307166"/>
    <w:rsid w:val="0035207B"/>
    <w:rsid w:val="003672E6"/>
    <w:rsid w:val="00383780"/>
    <w:rsid w:val="003E4F51"/>
    <w:rsid w:val="003F4375"/>
    <w:rsid w:val="0041694E"/>
    <w:rsid w:val="00464AF8"/>
    <w:rsid w:val="004874FC"/>
    <w:rsid w:val="004F2438"/>
    <w:rsid w:val="00507512"/>
    <w:rsid w:val="0052378A"/>
    <w:rsid w:val="00554183"/>
    <w:rsid w:val="00596045"/>
    <w:rsid w:val="005A6752"/>
    <w:rsid w:val="005C0616"/>
    <w:rsid w:val="005F2B06"/>
    <w:rsid w:val="00631DB7"/>
    <w:rsid w:val="006550AC"/>
    <w:rsid w:val="00670048"/>
    <w:rsid w:val="0067365F"/>
    <w:rsid w:val="006B6DED"/>
    <w:rsid w:val="006D11F8"/>
    <w:rsid w:val="0071129D"/>
    <w:rsid w:val="00743A0D"/>
    <w:rsid w:val="007461CC"/>
    <w:rsid w:val="00760298"/>
    <w:rsid w:val="0076260C"/>
    <w:rsid w:val="007874D1"/>
    <w:rsid w:val="007A41BA"/>
    <w:rsid w:val="00825386"/>
    <w:rsid w:val="00833E2D"/>
    <w:rsid w:val="00861B26"/>
    <w:rsid w:val="00895B17"/>
    <w:rsid w:val="008A6448"/>
    <w:rsid w:val="008A6A1E"/>
    <w:rsid w:val="008B2B2C"/>
    <w:rsid w:val="008F3BB7"/>
    <w:rsid w:val="00905311"/>
    <w:rsid w:val="00925944"/>
    <w:rsid w:val="00950D97"/>
    <w:rsid w:val="00955600"/>
    <w:rsid w:val="0096283D"/>
    <w:rsid w:val="0099786E"/>
    <w:rsid w:val="009979A7"/>
    <w:rsid w:val="009C013E"/>
    <w:rsid w:val="009F6AFE"/>
    <w:rsid w:val="00A730FB"/>
    <w:rsid w:val="00AB4D8A"/>
    <w:rsid w:val="00AC308E"/>
    <w:rsid w:val="00AD09F8"/>
    <w:rsid w:val="00AE76E7"/>
    <w:rsid w:val="00AF5EB1"/>
    <w:rsid w:val="00BD7040"/>
    <w:rsid w:val="00BE4CF0"/>
    <w:rsid w:val="00BF49CD"/>
    <w:rsid w:val="00C15094"/>
    <w:rsid w:val="00C15245"/>
    <w:rsid w:val="00CA5B68"/>
    <w:rsid w:val="00CA6373"/>
    <w:rsid w:val="00CA6C0A"/>
    <w:rsid w:val="00CC0367"/>
    <w:rsid w:val="00CE771F"/>
    <w:rsid w:val="00D76357"/>
    <w:rsid w:val="00DF61CE"/>
    <w:rsid w:val="00E013A8"/>
    <w:rsid w:val="00E52A45"/>
    <w:rsid w:val="00EB48F1"/>
    <w:rsid w:val="00F96402"/>
    <w:rsid w:val="00FC4822"/>
    <w:rsid w:val="00FD0643"/>
    <w:rsid w:val="00FD41FA"/>
    <w:rsid w:val="00FD435B"/>
    <w:rsid w:val="00FE7FD2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044"/>
        <o:r id="V:Rule2" type="connector" idref="#_x0000_s1030"/>
        <o:r id="V:Rule3" type="connector" idref="#_x0000_s1087"/>
        <o:r id="V:Rule4" type="connector" idref="#_x0000_s1029"/>
        <o:r id="V:Rule5" type="connector" idref="#_x0000_s1116"/>
        <o:r id="V:Rule6" type="connector" idref="#_x0000_s1068"/>
        <o:r id="V:Rule7" type="connector" idref="#_x0000_s1112"/>
        <o:r id="V:Rule8" type="connector" idref="#_x0000_s1031"/>
        <o:r id="V:Rule9" type="connector" idref="#_x0000_s1095"/>
        <o:r id="V:Rule10" type="connector" idref="#_x0000_s1103"/>
        <o:r id="V:Rule11" type="connector" idref="#_x0000_s1035"/>
        <o:r id="V:Rule12" type="connector" idref="#_x0000_s1113"/>
        <o:r id="V:Rule13" type="connector" idref="#_x0000_s1101"/>
        <o:r id="V:Rule14" type="connector" idref="#_x0000_s1118"/>
        <o:r id="V:Rule15" type="connector" idref="#_x0000_s1084"/>
        <o:r id="V:Rule16" type="connector" idref="#_x0000_s1037"/>
        <o:r id="V:Rule17" type="connector" idref="#_x0000_s1096"/>
        <o:r id="V:Rule18" type="connector" idref="#_x0000_s1110"/>
        <o:r id="V:Rule19" type="connector" idref="#_x0000_s1115"/>
        <o:r id="V:Rule20" type="connector" idref="#_x0000_s1078"/>
        <o:r id="V:Rule21" type="connector" idref="#_x0000_s1117"/>
        <o:r id="V:Rule22" type="connector" idref="#_x0000_s1042"/>
        <o:r id="V:Rule23" type="connector" idref="#_x0000_s1069"/>
        <o:r id="V:Rule24" type="connector" idref="#_x0000_s1093"/>
        <o:r id="V:Rule25" type="connector" idref="#_x0000_s1034"/>
        <o:r id="V:Rule26" type="connector" idref="#_x0000_s1046"/>
        <o:r id="V:Rule27" type="connector" idref="#_x0000_s1090"/>
        <o:r id="V:Rule28" type="connector" idref="#_x0000_s1111"/>
        <o:r id="V:Rule29" type="connector" idref="#_x0000_s1098"/>
        <o:r id="V:Rule30" type="connector" idref="#_x0000_s1099"/>
        <o:r id="V:Rule31" type="connector" idref="#_x0000_s1038"/>
        <o:r id="V:Rule32" type="connector" idref="#_x0000_s1108"/>
        <o:r id="V:Rule33" type="connector" idref="#_x0000_s1088"/>
        <o:r id="V:Rule34" type="connector" idref="#_x0000_s1047"/>
        <o:r id="V:Rule35" type="connector" idref="#_x0000_s1049"/>
        <o:r id="V:Rule36" type="connector" idref="#_x0000_s1082"/>
        <o:r id="V:Rule37" type="connector" idref="#_x0000_s1120"/>
        <o:r id="V:Rule38" type="connector" idref="#_x0000_s1045"/>
        <o:r id="V:Rule39" type="connector" idref="#_x0000_s1065"/>
        <o:r id="V:Rule40" type="connector" idref="#_x0000_s1066"/>
        <o:r id="V:Rule41" type="connector" idref="#_x0000_s1092"/>
        <o:r id="V:Rule42" type="connector" idref="#_x0000_s1105"/>
        <o:r id="V:Rule43" type="connector" idref="#_x0000_s1104"/>
        <o:r id="V:Rule44" type="connector" idref="#_x0000_s1036"/>
        <o:r id="V:Rule45" type="connector" idref="#_x0000_s1032"/>
        <o:r id="V:Rule46" type="connector" idref="#_x0000_s1064"/>
        <o:r id="V:Rule47" type="connector" idref="#_x0000_s1122"/>
        <o:r id="V:Rule48" type="connector" idref="#_x0000_s1119"/>
        <o:r id="V:Rule49" type="connector" idref="#_x0000_s1091"/>
        <o:r id="V:Rule50" type="connector" idref="#_x0000_s1114"/>
        <o:r id="V:Rule51" type="connector" idref="#_x0000_s1043"/>
        <o:r id="V:Rule52" type="connector" idref="#_x0000_s1094"/>
        <o:r id="V:Rule53" type="connector" idref="#_x0000_s1050"/>
        <o:r id="V:Rule54" type="connector" idref="#_x0000_s1033"/>
        <o:r id="V:Rule55" type="connector" idref="#_x0000_s1060"/>
        <o:r id="V:Rule56" type="connector" idref="#_x0000_s1070"/>
        <o:r id="V:Rule57" type="connector" idref="#_x0000_s1081"/>
        <o:r id="V:Rule58" type="connector" idref="#_x0000_s1059"/>
        <o:r id="V:Rule59" type="connector" idref="#_x0000_s1048"/>
        <o:r id="V:Rule60" type="connector" idref="#_x0000_s1079"/>
        <o:r id="V:Rule61" type="connector" idref="#_x0000_s1109"/>
        <o:r id="V:Rule62" type="connector" idref="#_x0000_s1121"/>
        <o:r id="V:Rule63" type="connector" idref="#_x0000_s1028"/>
        <o:r id="V:Rule64" type="connector" idref="#_x0000_s1063"/>
      </o:rules>
    </o:shapelayout>
  </w:shapeDefaults>
  <w:decimalSymbol w:val=","/>
  <w:listSeparator w:val=";"/>
  <w14:docId w14:val="6FD6F15E"/>
  <w15:docId w15:val="{9835EC2C-FA95-446A-AE54-4EF8BBE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E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389D-5BEF-478F-AA0D-144C565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60</cp:revision>
  <cp:lastPrinted>2025-05-19T10:07:00Z</cp:lastPrinted>
  <dcterms:created xsi:type="dcterms:W3CDTF">2014-04-03T06:07:00Z</dcterms:created>
  <dcterms:modified xsi:type="dcterms:W3CDTF">2025-05-19T10:07:00Z</dcterms:modified>
</cp:coreProperties>
</file>