
<file path=[Content_Types].xml><?xml version="1.0" encoding="utf-8"?>
<Types xmlns="http://schemas.openxmlformats.org/package/2006/content-types">
  <Default Extension="xml" ContentType="application/xml"/>
  <Default Extension="jpe" ContentType="image/jpeg"/>
  <Default Extension="rels" ContentType="application/vnd.openxmlformats-package.relationships+xml"/>
  <Default Extension="bmp" ContentType="image/bmp"/>
  <Default Extension="jpg" ContentType="image/jpeg"/>
  <Default Extension="jpeg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 xml:space="preserve">Протокол № </w:t>
      </w:r>
      <w:r>
        <w:rPr>
          <w:rFonts w:ascii="Arial" w:cs="Arial" w:eastAsia="Times New Roman" w:hAnsi="Arial"/>
          <w:b/>
          <w:sz w:val="24"/>
          <w:szCs w:val="24"/>
        </w:rPr>
        <w:t>1Э/2024</w:t>
      </w:r>
      <w:r>
        <w:rPr>
          <w:rFonts w:ascii="Arial" w:cs="Arial" w:eastAsia="Times New Roman" w:hAnsi="Arial"/>
          <w:b/>
          <w:sz w:val="24"/>
          <w:szCs w:val="24"/>
        </w:rPr>
        <w:t xml:space="preserve"> от </w:t>
      </w:r>
      <w:r>
        <w:rPr>
          <w:rFonts w:ascii="Arial" w:cs="Arial" w:eastAsia="Times New Roman" w:hAnsi="Arial"/>
          <w:b/>
          <w:sz w:val="24"/>
          <w:szCs w:val="24"/>
        </w:rPr>
        <w:t>31.07.2024</w:t>
      </w:r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очередного</w:t>
      </w:r>
      <w:r>
        <w:rPr>
          <w:rFonts w:ascii="Arial" w:cs="Arial" w:eastAsia="Times New Roman" w:hAnsi="Arial"/>
          <w:b/>
          <w:sz w:val="24"/>
          <w:szCs w:val="24"/>
        </w:rPr>
        <w:t xml:space="preserve"> общего собрания собственников многоквартирного дома,</w:t>
      </w:r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расположенного по адресу</w:t>
      </w:r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Московская область, г. Химки, мкр. Сходня, ул Первомайская, д. 59</w:t>
      </w:r>
      <w:bookmarkStart w:id="0" w:name="_Hlk5789095"/>
      <w:bookmarkEnd w:id="0"/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8"/>
          <w:szCs w:val="28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Форма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проведения</w:t>
      </w:r>
      <w:r>
        <w:rPr>
          <w:rFonts w:ascii="Arial" w:cs="Arial" w:eastAsia="Times New Roman" w:hAnsi="Arial"/>
          <w:b/>
          <w:sz w:val="24"/>
          <w:szCs w:val="24"/>
        </w:rPr>
        <w:t xml:space="preserve">: </w:t>
      </w:r>
      <w:r>
        <w:rPr>
          <w:rFonts w:ascii="Arial" w:cs="Arial" w:eastAsia="Times New Roman" w:hAnsi="Arial"/>
          <w:sz w:val="24"/>
          <w:szCs w:val="24"/>
        </w:rPr>
        <w:t>Заочное голосование с использованием системы ЕИАС ЖКХ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 xml:space="preserve">Место проведения общего собрания: </w:t>
      </w:r>
      <w:bookmarkStart w:id="1" w:name="_Hlk159413011"/>
      <w:r>
        <w:rPr>
          <w:rFonts w:ascii="Arial" w:cs="Arial" w:eastAsia="Times New Roman" w:hAnsi="Arial"/>
          <w:sz w:val="24"/>
          <w:szCs w:val="24"/>
        </w:rPr>
        <w:t>Московская область, г. Химки, мкр. Сходня, ул Первомайская, д. 59</w:t>
      </w:r>
      <w:bookmarkEnd w:id="1"/>
      <w:r>
        <w:rPr>
          <w:rFonts w:ascii="Arial" w:cs="Arial" w:eastAsia="Times New Roman" w:hAnsi="Arial"/>
          <w:sz w:val="24"/>
          <w:szCs w:val="24"/>
        </w:rPr>
        <w:t>, с использованием</w:t>
      </w:r>
      <w:r>
        <w:rPr>
          <w:rFonts w:ascii="Arial" w:cs="Arial" w:eastAsia="Times New Roman" w:hAnsi="Arial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системы ЕИАС ЖКХ МО (https://dom.mosreg.ru)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</w:rPr>
        <w:t>Период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приема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решений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собственников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</w:rPr>
        <w:t>с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«</w:t>
      </w:r>
      <w:r>
        <w:rPr>
          <w:rFonts w:ascii="Arial" w:cs="Arial" w:eastAsia="Times New Roman" w:hAnsi="Arial"/>
          <w:sz w:val="24"/>
          <w:szCs w:val="24"/>
          <w:lang w:val="en-US"/>
        </w:rPr>
        <w:t>17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» </w:t>
      </w:r>
      <w:r>
        <w:rPr>
          <w:rFonts w:ascii="Arial" w:cs="Arial" w:eastAsia="Times New Roman" w:hAnsi="Arial"/>
          <w:sz w:val="24"/>
          <w:szCs w:val="24"/>
          <w:lang w:val="en-US"/>
        </w:rPr>
        <w:t>июня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2024</w:t>
      </w:r>
      <w:r>
        <w:rPr>
          <w:rFonts w:ascii="Arial" w:cs="Arial" w:eastAsia="Times New Roman" w:hAnsi="Arial"/>
          <w:sz w:val="24"/>
          <w:szCs w:val="24"/>
        </w:rPr>
        <w:t>г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«</w:t>
      </w:r>
      <w:r>
        <w:rPr>
          <w:rFonts w:ascii="Arial" w:cs="Arial" w:eastAsia="Times New Roman" w:hAnsi="Arial"/>
          <w:sz w:val="24"/>
          <w:szCs w:val="24"/>
          <w:lang w:val="en-US"/>
        </w:rPr>
        <w:t>31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» </w:t>
      </w:r>
      <w:r>
        <w:rPr>
          <w:rFonts w:ascii="Arial" w:cs="Arial" w:eastAsia="Times New Roman" w:hAnsi="Arial"/>
          <w:sz w:val="24"/>
          <w:szCs w:val="24"/>
          <w:lang w:val="en-US"/>
        </w:rPr>
        <w:t>июля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2024</w:t>
      </w:r>
      <w:r>
        <w:rPr>
          <w:rFonts w:ascii="Arial" w:cs="Arial" w:eastAsia="Times New Roman" w:hAnsi="Arial"/>
          <w:sz w:val="24"/>
          <w:szCs w:val="24"/>
        </w:rPr>
        <w:t>г</w:t>
      </w:r>
      <w:r>
        <w:rPr>
          <w:rFonts w:ascii="Arial" w:cs="Arial" w:eastAsia="Times New Roman" w:hAnsi="Arial"/>
          <w:sz w:val="24"/>
          <w:szCs w:val="24"/>
          <w:lang w:val="en-US"/>
        </w:rPr>
        <w:t>.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</w:p>
    <w:p>
      <w:pPr>
        <w:shd w:val="clear" w:color="auto" w:fill="ffffff"/>
        <w:spacing w:after="160" w:line="259" w:lineRule="auto"/>
        <w:jc w:val="both"/>
        <w:rPr>
          <w:rFonts w:ascii="Arial" w:cs="Arial" w:eastAsia="Times New Roman" w:hAnsi="Arial"/>
          <w:sz w:val="24"/>
          <w:szCs w:val="24"/>
          <w:lang w:val="en-US" w:eastAsia="ru-RU"/>
        </w:rPr>
      </w:pPr>
      <w:r>
        <w:rPr>
          <w:rFonts w:ascii="Arial" w:cs="Arial" w:eastAsia="Times New Roman" w:hAnsi="Arial"/>
          <w:b/>
          <w:sz w:val="24"/>
          <w:szCs w:val="24"/>
        </w:rPr>
        <w:t>Инициатор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общего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собрания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bdr w:val="none" w:sz="4" w:space="0"/>
          <w:shd w:val="clear" w:color="auto" w:fill="ffffff"/>
          <w:lang w:val="en-US" w:eastAsia="ru-RU"/>
        </w:rPr>
        <w:t>ООО "УК "СВАРОГ" ОГРН 1125047016643 (дата присвоения 05.10.2012) ИНН 5047136373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Администратор собрания</w:t>
      </w:r>
      <w:bookmarkStart w:id="2" w:name="_GoBack"/>
      <w:bookmarkEnd w:id="2"/>
      <w:r>
        <w:rPr>
          <w:rFonts w:ascii="Arial" w:cs="Arial" w:eastAsia="Times New Roman" w:hAnsi="Arial"/>
          <w:b/>
          <w:sz w:val="24"/>
          <w:szCs w:val="24"/>
        </w:rPr>
        <w:t>: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ОБЩЕСТВО С ОГРАНИЧЕННОЙ ОТВЕТСТВЕННОСТЬЮ "УПРАВЛЯЮЩАЯ КОМПАНИЯ "СВАРОГ", ОГРН: 1125047016643, uksvarog.info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Место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 xml:space="preserve">хранения протокола и решений собственников помещений: </w:t>
      </w:r>
      <w:r>
        <w:rPr>
          <w:rFonts w:ascii="Arial" w:cs="Arial" w:eastAsia="Times New Roman" w:hAnsi="Arial"/>
          <w:sz w:val="24"/>
          <w:szCs w:val="24"/>
        </w:rPr>
        <w:t xml:space="preserve">система ЕИАС ЖКХ МО, </w:t>
      </w:r>
      <w:r>
        <w:fldChar w:fldCharType="begin"/>
      </w:r>
      <w:r>
        <w:instrText xml:space="preserve">HYPERLINK "https://dom.mosreg.ru" </w:instrText>
      </w:r>
      <w:r>
        <w:fldChar w:fldCharType="separate"/>
      </w:r>
      <w:r>
        <w:rPr>
          <w:rFonts w:ascii="Arial" w:cs="Arial" w:eastAsia="Times New Roman" w:hAnsi="Arial"/>
          <w:color w:val="0000ff" w:themeColor="hyperlink"/>
          <w:sz w:val="24"/>
          <w:u w:val="single"/>
        </w:rPr>
        <w:t>https://dom.mosreg.ru</w:t>
      </w:r>
      <w:r>
        <w:fldChar w:fldCharType="end"/>
      </w:r>
    </w:p>
    <w:p>
      <w:pPr>
        <w:jc w:val="both"/>
        <w:rPr>
          <w:rFonts w:ascii="Arial" w:cs="Arial" w:hAnsi="Arial"/>
        </w:rPr>
      </w:pPr>
      <w:r>
        <w:rPr>
          <w:rFonts w:ascii="Arial" w:cs="Arial" w:hAnsi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Московская область, г. Химки, мкр. Сходня, ул Первомайская, д. 59</w:t>
      </w:r>
      <w:r>
        <w:rPr>
          <w:rFonts w:ascii="Arial" w:cs="Arial" w:hAnsi="Arial"/>
          <w:sz w:val="24"/>
          <w:szCs w:val="24"/>
        </w:rPr>
        <w:t xml:space="preserve">,  собственники владеют </w:t>
      </w:r>
      <w:r>
        <w:rPr>
          <w:rFonts w:ascii="Arial" w:cs="Arial" w:hAnsi="Arial"/>
          <w:sz w:val="24"/>
          <w:szCs w:val="24"/>
        </w:rPr>
        <w:t>22049.18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кв.м</w:t>
      </w:r>
      <w:r>
        <w:rPr>
          <w:rFonts w:ascii="Arial" w:cs="Arial" w:hAnsi="Arial"/>
          <w:sz w:val="24"/>
          <w:szCs w:val="24"/>
        </w:rPr>
        <w:t xml:space="preserve">. всех жилых и нежилых помещений в доме, что составляет </w:t>
      </w:r>
      <w:r>
        <w:rPr>
          <w:rFonts w:ascii="Arial" w:cs="Arial" w:hAnsi="Arial"/>
          <w:sz w:val="24"/>
          <w:szCs w:val="24"/>
        </w:rPr>
        <w:t>22049.18</w:t>
      </w:r>
      <w:r>
        <w:rPr>
          <w:rFonts w:ascii="Arial" w:cs="Arial" w:hAnsi="Arial"/>
          <w:sz w:val="24"/>
          <w:szCs w:val="24"/>
        </w:rPr>
        <w:t xml:space="preserve"> голосов (100% голосов собственников).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>
        <w:rPr>
          <w:rFonts w:ascii="Arial" w:cs="Arial" w:eastAsia="Times New Roman" w:hAnsi="Arial"/>
          <w:b/>
          <w:sz w:val="24"/>
          <w:szCs w:val="24"/>
        </w:rPr>
        <w:t>180</w:t>
      </w:r>
      <w:r>
        <w:rPr>
          <w:rFonts w:ascii="Arial" w:cs="Arial" w:eastAsia="Times New Roman" w:hAnsi="Arial"/>
          <w:sz w:val="24"/>
          <w:szCs w:val="24"/>
        </w:rPr>
        <w:t xml:space="preserve"> человек, владеющие </w:t>
      </w:r>
      <w:r>
        <w:rPr>
          <w:rFonts w:ascii="Arial" w:cs="Arial" w:eastAsia="Times New Roman" w:hAnsi="Arial"/>
          <w:b/>
          <w:sz w:val="24"/>
          <w:szCs w:val="24"/>
        </w:rPr>
        <w:t>11087.42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кв.м</w:t>
      </w:r>
      <w:r>
        <w:rPr>
          <w:rFonts w:ascii="Arial" w:cs="Arial" w:eastAsia="Times New Roman" w:hAnsi="Arial"/>
          <w:sz w:val="24"/>
          <w:szCs w:val="24"/>
        </w:rPr>
        <w:t xml:space="preserve">. жилых и нежилых помещений в доме, что составляет 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>50.28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% </w:t>
      </w:r>
      <w:r>
        <w:rPr>
          <w:rFonts w:ascii="Arial" w:cs="Arial" w:eastAsia="Times New Roman" w:hAnsi="Arial"/>
          <w:sz w:val="24"/>
          <w:szCs w:val="24"/>
        </w:rPr>
        <w:t>голосов</w:t>
      </w:r>
      <w:r>
        <w:rPr>
          <w:rFonts w:ascii="Arial" w:cs="Arial" w:eastAsia="Times New Roman" w:hAnsi="Arial"/>
          <w:sz w:val="24"/>
          <w:szCs w:val="24"/>
          <w:lang w:val="en-US"/>
        </w:rPr>
        <w:t>.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bookmarkStart w:id="3" w:name="_Hlk5794540"/>
      <w:r>
        <w:rPr>
          <w:rFonts w:ascii="Arial" w:cs="Arial" w:hAnsi="Arial"/>
          <w:b/>
          <w:sz w:val="24"/>
          <w:szCs w:val="24"/>
        </w:rPr>
        <w:t>Кворум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</w:rPr>
        <w:t>имеется</w:t>
      </w:r>
      <w:r>
        <w:rPr>
          <w:rFonts w:ascii="Arial" w:cs="Arial" w:hAnsi="Arial"/>
          <w:b/>
          <w:sz w:val="24"/>
          <w:szCs w:val="24"/>
          <w:lang w:val="en-US"/>
        </w:rPr>
        <w:t>.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3"/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</w:rPr>
        <w:t>Повестка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общего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собрания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>: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Использование информационной системы ЕИАС ЖКХ (https://dom.mosreg.ru)  при проведении общего собрания собственников помещений в многоквартирном доме в форме заочного голосования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2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3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4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5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6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Избрание Совета многоквартирного дома из числа проживающих собственников помещений в многоквартирном доме и наделение полномочиями в соответствии с частью 5 статьи 161.1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7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Избрание Председателя Совета многоквартирного дома из числа участников совета и наделение его полномочиями в соответствии с частью 8 статьи 161.1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8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Эксплуатация ранее установленных ограждающих устройств регулирования проезда транспортных средств на придомовой территории, включая 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9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10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Эксплуатация ранее установленных ограждающих устройств регулирования проезда транспортных средств на придомовой территории, включая 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11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Эксплуатация ранее установленных ограждающих устройств регулирования проезда транспортных средств на придомовой территории, включая 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12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Согласование размещения на общем имуществе многоквартирного дома узла связи, слаботочного оборудования и кабельных систем оператора, имеющего лицензию на оказание возмездных услуг связи и телематической передачи данных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13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Согласование размещения на общем имуществе многоквартирного дома узла связи, слаботочного оборудования и кабельных систем оператора, имеющего лицензию на оказание возмездных услуг связи и телематической передачи данных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14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Техническое обслуживание системы видеонаблюдения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15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Пользование системы запирающего устройства на подъездах (общее имущество)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16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Заключение собственниками помещений в МКД, действующими от своего имени, договора, содержащего положения о предоставлении коммунальных услуг, договора на оказание услуг по обращению с ТКО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17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18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Благоустройство земельного участка, на котором расположен многоквартирный дом и который относится к общему имуществу собственников помещений в многоквартирном доме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Результаты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голосования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по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вопросам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повестки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Использование информационной системы ЕИАС ЖКХ (https://dom.mosreg.ru)  при проведении общего собрания собственников помещений в многоквартирном доме в форме заочного голосования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Использовать ЕИАС ЖКХ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595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9753,02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87,96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44,23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762,90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3,46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571,50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5,15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2,59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2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"СВАРОГ", ОГРН: 1125047016643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1075"/>
        <w:gridCol w:w="1050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523" w:hRule="atLeast"/>
        </w:trPr>
        <w:tc>
          <w:tcPr>
            <w:cnfStyle w:val="001000010000"/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9743,02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87,87</w:t>
            </w:r>
          </w:p>
        </w:tc>
        <w:tc>
          <w:tcPr>
            <w:cnfStyle w:val="000000010000"/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44,19</w:t>
            </w:r>
          </w:p>
        </w:tc>
        <w:tc>
          <w:tcPr>
            <w:cnfStyle w:val="000000010000"/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818,40</w:t>
            </w:r>
          </w:p>
        </w:tc>
        <w:tc>
          <w:tcPr>
            <w:cnfStyle w:val="000000010000"/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7,38</w:t>
            </w:r>
          </w:p>
        </w:tc>
        <w:tc>
          <w:tcPr>
            <w:cnfStyle w:val="000000010000"/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3,71</w:t>
            </w:r>
          </w:p>
        </w:tc>
        <w:tc>
          <w:tcPr>
            <w:cnfStyle w:val="000000010000"/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526,00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4,74</w:t>
            </w:r>
          </w:p>
        </w:tc>
        <w:tc>
          <w:tcPr>
            <w:cnfStyle w:val="000000010000"/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2,39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3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№59 в форме заочного голосования с использованием системы - 45 календарных дней (с 17.06.2024 по 31.07.2024)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499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9904,92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89,33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44,92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695,40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3,15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487,10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2,21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bCs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4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Прием сообщений о проведении общих собраний собственников помещений в многоквартирном доме осуществлять путем отправки заказным письмом с описью по юридическому адресу УК Сварог: 141421 Московская область, г.Химки, мкр.Сходня, ул.Первомайская, дом 59, помещение 3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487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9313,48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42,24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709,30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3,22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1064,65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4,83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5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голосование: в офисе УК Сварог по адресу Московская область, г.Химки, мкр.Сходня, ул.Микояна, дом 23 корпус 1 по вторникам и четвергам с 10 до 17 (обед с 13 до 14) при предъявлении собственником паспорта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523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9604,23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86,62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43,56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765,40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3,47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717,80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3,26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6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Избрание Совета многоквартирного дома из числа проживающих собственников помещений в многоквартирном доме и наделение полномочиями в соответствии с частью 5 статьи 161.1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Переизбрать членов Совета многоквартирного дома из числа проживающих собственников помещений в многоквартирном доме и наделить полномочиями в соответствии с частью 5 статьи 161.1 ЖК РФ в составе: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1. Печорина Екатерина Игоревна (квартира № 357);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2. Коконова Ольга Николаевна (квартира №234);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3. Вовк Наталья Анриевна (квартира №86);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4. Родионов Роман Геннадьевич (квартира №317);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451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10412,42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93,91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47,22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160,10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0,73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514,90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2,34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bCs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7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Избрание Председателя Совета многоквартирного дома из числа участников совета и наделение его полномочиями в соответствии с частью 8 статьи 161.1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Избрать Председателем Совета многоквартирного дома из числа участников совета и наделением его полномочиями в соответствии с частью 8 статьи 161.1 ЖК РФ - Родионова Романа Геннадьевича (квартира №317)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487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9719,70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87,66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44,08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310,20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1,41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1057,53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4,8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8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Эксплуатация ранее установленных ограждающих устройств регулирования проезда транспортных средств на придомовой территории, включая 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Введение ограничений пользования земельным участком, на котором расположен многоквартирный дом - путем осуществления пропускного режима на территорию МКД круглосуточной охраны с ежемесячной оплатой услуг в размере 350,00 рублей с помещения, с последующей индексацией стоимости, согласно заключенного договора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523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4916,45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44,34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22,3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5147,48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46,43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23,35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1023,50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9,23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4,64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9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Введение ограничений пользования земельным участком, на котором расположен многоквартирный дом в виде диспетчерской круглосуточной службы через удаленный доступ - в рамках тарифа технического обслуживания ворот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655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10276,23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92,68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46,61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2,3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304,20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1,38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10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Эксплуатация ранее установленных ограждающих устройств регулирования проезда транспортных средств на придомовой территории, включая 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порядка пользования ограждающими устройствами - путем принятия "Правил проезда на придомовую территорию ЖК Первомайский"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 - УК "Сварог"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331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10402,42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93,82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47,18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478,30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4,31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2,17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206,70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0,94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11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Эксплуатация ранее установленных ограждающих устройств регулирования проезда транспортных средств на придомовой территории, включая определение порядка пользования ограждающими устройствами; определение лиц, уполномоченных от имени всех собственников на осуществление деятельности по регулированию проезда; заключение договоров диспетчерского и сервисного обслуживания ограждающих устройств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Определить порядок пользования ограждающими устройствами (откатные ворота) в виде заключения Договора на их техническое ежемесячное обслуживание в размере 53,85 рублей с помещения, с последующей индексацией, согласно заключенных Договоров.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Определить лиц, уполномоченных от имени всех собственников на осуществление деятельности по регулированию проезда и заключению договоров диспетчерского и сервисного обслуживания ограждающих устройств в лице УК "Сварог"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487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10403,62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93,83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47,18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463,90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2,1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12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Согласование размещения на общем имуществе многоквартирного дома узла связи, слаботочного оборудования и кабельных систем оператора, имеющего лицензию на оказание возмездных услуг связи и телематической передачи данных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Установить камеры видеонаблюдения в кабинах лифтов - по 1 штуки в каждом. С единовременным платежом в размере 931,00 руб. с каждого помещения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583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9077,05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81,87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41,17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1227,17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5,57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783,20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3,55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13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Согласование размещения на общем имуществе многоквартирного дома узла связи, слаботочного оборудования и кабельных систем оператора, имеющего лицензию на оказание возмездных услуг связи и телематической передачи данных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Размещение камер видеонаблюдения на забор МКД в кол-ве 4-хштук с обзором всего фасада сзади дома. С единовременным платежом в размере 381,00 рубля с каждого помещения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559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5898,45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53,2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26,75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3100,78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27,97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14,06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2088,20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18,83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9,47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14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Техническое обслуживание системы видеонаблюдения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Уполномочить УК "Сварог" на заключение Договора на техническое обслуживание системы видеонаблюдения в кол-ве 34 камер (9 камер улица+ 15 камер периметр дома+ 6 камер в лифтах + 4 камеры сзади дома) по цене 400, руб за 1 камеру с дальнейшей индексацией, согласно условиям Договора.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С ежемесячным выставлением услуги "видеонаблюдение" в размере 45,0 руб. с каждого помещения. В тариф входит тех. обслуживание до 34 камер, замена до 3-х камер в год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475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10019,00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90,36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45,44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780,83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3,54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287,60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1,3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15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Пользование системы запирающего устройства на подъездах (общее имущество)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Отменить/убрать общие коды ля входа в подъезд и внести поквартирные коды. Вход в подъезд будет осуществляться набором 4-х значного кода - на каждую квартиру свой и по электронным ключам. ОБЩЕГО КОДА НЕ БУДЕТ вообще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571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9309,73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83,97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42,22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621,00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2,82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1156,70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10,43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5,25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16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Заключение собственниками помещений в МКД, действующими от своего имени, договора, содержащего положения о предоставлении коммунальных услуг, договора на оказание услуг по обращению с ТКО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Заключить с 01.09.2024г от имени собственников прямые договора с ресурсоснабжающими организациями для организации расчетов напрямую с РСО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холодное водоснабжение и водоотведение   с  ОАО «Химкинский водоканал»;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вывоз ТКО с ООО «Сергиево-Посадский региональный оператор»  (п.1 ч.1 ст. 157.2 ЖК РФ)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451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10285,73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92,77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46,65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636,50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2,89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165,20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0,75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17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: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Утвердить "Отчет управляющей компании о выполнении работ по текущему ремонту общего имущества МКД " за 2023 год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367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8480,85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76,49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38,46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266,77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2,41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1,21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2339,80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21,1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10,61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>18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b/>
          <w:bCs/>
          <w:sz w:val="24"/>
          <w:szCs w:val="24"/>
        </w:rPr>
        <w:t>По</w:t>
      </w:r>
      <w:r>
        <w:rPr>
          <w:rFonts w:ascii="Arial" w:cs="Arial" w:eastAsia="Times New Roman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bCs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Благоустройство земельного участка, на котором расположен многоквартирный дом и который относится к общему имуществу собственников помещений в многоквартирном доме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Уложить ударопрочное резиновое покрытие на детской площадке (240м2) за счет средств собственников единоразовым платежом в размере 54,81руб с 1м2 занимаемой площади с последующим обслуживаем в рамках тарифа на "Содержание и ТО"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кол-ва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607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6490,45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58,54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29,44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2112,78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9,58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2484,20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22,41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11,27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 xml:space="preserve">Ознакомиться с приложениями к Протоколу № </w:t>
      </w:r>
      <w:r>
        <w:rPr>
          <w:rFonts w:ascii="Arial" w:cs="Arial" w:eastAsia="Times New Roman" w:hAnsi="Arial"/>
          <w:sz w:val="24"/>
          <w:szCs w:val="24"/>
        </w:rPr>
        <w:t>1Э/2024</w:t>
      </w:r>
      <w:r>
        <w:rPr>
          <w:rFonts w:ascii="Arial" w:cs="Arial" w:eastAsia="Times New Roman" w:hAnsi="Arial"/>
          <w:sz w:val="24"/>
          <w:szCs w:val="24"/>
        </w:rPr>
        <w:t xml:space="preserve"> от </w:t>
      </w:r>
      <w:r>
        <w:rPr>
          <w:rFonts w:ascii="Arial" w:cs="Arial" w:eastAsia="Times New Roman" w:hAnsi="Arial"/>
          <w:sz w:val="24"/>
          <w:szCs w:val="24"/>
        </w:rPr>
        <w:t>31.07.2024</w:t>
      </w:r>
      <w:r>
        <w:rPr>
          <w:rFonts w:ascii="Arial" w:cs="Arial" w:eastAsia="Times New Roman" w:hAnsi="Arial"/>
          <w:sz w:val="24"/>
          <w:szCs w:val="24"/>
        </w:rPr>
        <w:t>г.: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реестром собственников помещений в многоквартирном доме;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сообщением о проведении общего собрания;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решениями собственников помещений в многоквартирном доме</w:t>
      </w:r>
    </w:p>
    <w:p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 xml:space="preserve">можно </w:t>
      </w:r>
      <w:r>
        <w:rPr>
          <w:rFonts w:ascii="Arial" w:cs="Arial" w:eastAsia="Times New Roman" w:hAnsi="Arial"/>
          <w:sz w:val="24"/>
          <w:szCs w:val="24"/>
        </w:rPr>
        <w:t>в соответствии с Жилищным кодексом Российской Федерации ГЖИ МО.</w:t>
      </w:r>
    </w:p>
    <w:p/>
    <w:sectPr>
      <w:footerReference w:type="default" r:id="rId13"/>
      <w:pgSz w:w="11906" w:h="16838"/>
      <w:pgMar w:top="709" w:right="850" w:bottom="1134" w:left="13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jc w:val="center"/>
      <w:rPr>
        <w:rFonts w:ascii="Arial" w:cs="Arial" w:hAnsi="Arial"/>
        <w:color w:val="333333"/>
        <w:sz w:val="16"/>
        <w:szCs w:val="16"/>
        <w:shd w:val="clear" w:color="auto" w:fill="ffffff"/>
      </w:rPr>
    </w:pPr>
    <w:r>
      <w:rPr>
        <w:rFonts w:ascii="Arial" w:cs="Arial" w:hAnsi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>
    <w:pPr>
      <w:pStyle w:val="Footer"/>
      <w:jc w:val="center"/>
      <w:rPr>
        <w:rFonts w:ascii="Arial" w:cs="Arial" w:hAnsi="Arial"/>
        <w:color w:val="333333"/>
        <w:sz w:val="16"/>
        <w:szCs w:val="16"/>
        <w:shd w:val="clear" w:color="auto" w:fill="ffffff"/>
      </w:rPr>
    </w:pPr>
    <w:r>
      <w:rPr>
        <w:rFonts w:ascii="Arial" w:cs="Arial" w:hAnsi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>
    <w:pPr>
      <w:pStyle w:val="Footer"/>
      <w:jc w:val="center"/>
      <w:rPr>
        <w:sz w:val="16"/>
        <w:szCs w:val="16"/>
      </w:rPr>
    </w:pPr>
    <w:r>
      <w:rPr>
        <w:rFonts w:ascii="Arial" w:cs="Arial" w:hAnsi="Arial"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848C4"/>
    <w:rsid w:val="000B1D4C"/>
    <w:rsid w:val="0013530D"/>
    <w:rsid w:val="001769D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8796F"/>
    <w:rsid w:val="00390D7B"/>
    <w:rsid w:val="003A1387"/>
    <w:rsid w:val="003F5D5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51925"/>
    <w:rsid w:val="00E651CF"/>
    <w:rsid w:val="00E80837"/>
    <w:rsid w:val="00E82EB1"/>
    <w:rsid w:val="00E870A7"/>
    <w:rsid w:val="00ED1C04"/>
    <w:rsid w:val="00ED23D7"/>
    <w:rsid w:val="00F0031C"/>
    <w:rsid w:val="00F74D36"/>
    <w:rsid w:val="00FB1BE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eastAsia="Times New Roman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 w:val="on"/>
    <w:pPr>
      <w:spacing w:after="0" w:line="240" w:lineRule="auto"/>
      <w:ind w:left="720"/>
      <w:contextualSpacing w:val="on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Heading1">
    <w:name w:val="Heading 1"/>
    <w:uiPriority w:val="9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uiPriority w:val="9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2" Type="http://schemas.openxmlformats.org/officeDocument/2006/relationships/footer" Target="footer1.xml"/><Relationship Id="rId13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oter" Target="footer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https://dom.mosreg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EB7F-F30F-44A8-AB7B-AF37DADC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Author</cp:lastModifiedBy>
</cp:coreProperties>
</file>