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7560C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21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7560C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улице Маршала Мерецкова</w:t>
      </w:r>
      <w:r w:rsidR="00A15B0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в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городе Петрозаводске с 01.0</w:t>
      </w:r>
      <w:r w:rsidR="00B059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B0596A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7560CF">
        <w:rPr>
          <w:rFonts w:asciiTheme="majorHAnsi" w:eastAsia="Times New Roman" w:hAnsiTheme="majorHAnsi" w:cs="Times New Roman"/>
          <w:color w:val="000000"/>
          <w:sz w:val="24"/>
          <w:szCs w:val="24"/>
        </w:rPr>
        <w:t>9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963A0F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8B7335" w:rsidRPr="00357449" w:rsidRDefault="00234488" w:rsidP="007560CF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A15B0E">
        <w:rPr>
          <w:rFonts w:asciiTheme="majorHAnsi" w:hAnsiTheme="majorHAnsi"/>
          <w:color w:val="000000"/>
          <w:sz w:val="24"/>
          <w:szCs w:val="24"/>
        </w:rPr>
        <w:t xml:space="preserve">ами 2.3.9 и </w:t>
      </w:r>
      <w:r w:rsidR="00395BE4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>.</w:t>
      </w:r>
      <w:r w:rsidR="00A15B0E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B059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7560CF">
        <w:rPr>
          <w:rFonts w:asciiTheme="majorHAnsi" w:eastAsia="Times New Roman" w:hAnsiTheme="majorHAnsi" w:cs="Times New Roman"/>
          <w:color w:val="000000"/>
          <w:sz w:val="24"/>
          <w:szCs w:val="24"/>
        </w:rPr>
        <w:t>21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7560CF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Маршала Мерецкова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7560CF">
        <w:rPr>
          <w:rFonts w:asciiTheme="majorHAnsi" w:hAnsiTheme="majorHAnsi"/>
          <w:b/>
          <w:color w:val="000000"/>
          <w:sz w:val="24"/>
          <w:szCs w:val="24"/>
        </w:rPr>
        <w:t>30,92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7560CF">
        <w:rPr>
          <w:rFonts w:asciiTheme="majorHAnsi" w:hAnsiTheme="majorHAnsi"/>
          <w:color w:val="000000"/>
          <w:sz w:val="24"/>
          <w:szCs w:val="24"/>
        </w:rPr>
        <w:t>3,19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7560CF">
        <w:rPr>
          <w:rFonts w:asciiTheme="majorHAnsi" w:hAnsiTheme="majorHAnsi"/>
          <w:color w:val="000000"/>
          <w:sz w:val="24"/>
          <w:szCs w:val="24"/>
        </w:rPr>
        <w:t>Начисление платы за коммунальный ресурс (горячее водоснабжение), потребляемый</w:t>
      </w:r>
      <w:r w:rsidR="007560CF" w:rsidRPr="005D1948">
        <w:rPr>
          <w:rFonts w:asciiTheme="majorHAnsi" w:hAnsiTheme="majorHAnsi"/>
          <w:color w:val="000000"/>
          <w:sz w:val="24"/>
          <w:szCs w:val="24"/>
        </w:rPr>
        <w:t xml:space="preserve"> при использовании и содержании общего имущества в МКД</w:t>
      </w:r>
      <w:r w:rsidR="007560C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7560CF" w:rsidRPr="005D1948">
        <w:rPr>
          <w:rFonts w:asciiTheme="majorHAnsi" w:hAnsiTheme="majorHAnsi"/>
          <w:i/>
          <w:color w:val="000000"/>
          <w:sz w:val="24"/>
          <w:szCs w:val="24"/>
        </w:rPr>
        <w:t xml:space="preserve">(ГВС на СОИ) </w:t>
      </w:r>
      <w:r w:rsidR="007560CF">
        <w:rPr>
          <w:rFonts w:asciiTheme="majorHAnsi" w:hAnsiTheme="majorHAnsi"/>
          <w:color w:val="000000"/>
          <w:sz w:val="24"/>
          <w:szCs w:val="24"/>
        </w:rPr>
        <w:t>будет производиться в соответствии с действующими с 01.07.2025 года тарифами и нормативами.</w:t>
      </w:r>
      <w:bookmarkStart w:id="0" w:name="_GoBack"/>
      <w:bookmarkEnd w:id="0"/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BE4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2DD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0CF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A0F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B0E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29F0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596A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C7B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D7BF2"/>
    <w:rsid w:val="00FE029B"/>
    <w:rsid w:val="00FE0695"/>
    <w:rsid w:val="00FE1C87"/>
    <w:rsid w:val="00FE282B"/>
    <w:rsid w:val="00FE288B"/>
    <w:rsid w:val="00FE2AB1"/>
    <w:rsid w:val="00FE3DD6"/>
    <w:rsid w:val="00FE40BA"/>
    <w:rsid w:val="00FE414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1856-9A48-488E-A2A3-4040ED90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2025-05-23T08:00:00Z</cp:lastPrinted>
  <dcterms:created xsi:type="dcterms:W3CDTF">2025-05-30T08:14:00Z</dcterms:created>
  <dcterms:modified xsi:type="dcterms:W3CDTF">2025-05-30T08:14:00Z</dcterms:modified>
</cp:coreProperties>
</file>