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5F" w:rsidRDefault="00352B17" w:rsidP="00215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1390650" distB="1343025" distL="0" distR="939800" simplePos="0" relativeHeight="251654656" behindDoc="0" locked="0" layoutInCell="0" allowOverlap="1">
            <wp:simplePos x="0" y="0"/>
            <wp:positionH relativeFrom="margin">
              <wp:posOffset>-589280</wp:posOffset>
            </wp:positionH>
            <wp:positionV relativeFrom="paragraph">
              <wp:posOffset>-3134995</wp:posOffset>
            </wp:positionV>
            <wp:extent cx="7651750" cy="6124575"/>
            <wp:effectExtent l="247650" t="323850" r="254000" b="0"/>
            <wp:wrapNone/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>
                      <a:alphaModFix amt="65000"/>
                    </a:blip>
                    <a:srcRect r="5616" b="22170"/>
                    <a:stretch/>
                  </pic:blipFill>
                  <pic:spPr>
                    <a:xfrm rot="10511818" flipH="1">
                      <a:off x="0" y="0"/>
                      <a:ext cx="7651750" cy="61245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352B17" w:rsidRDefault="00352B17" w:rsidP="00215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column">
              <wp:posOffset>1031240</wp:posOffset>
            </wp:positionH>
            <wp:positionV relativeFrom="paragraph">
              <wp:posOffset>13434</wp:posOffset>
            </wp:positionV>
            <wp:extent cx="1983386" cy="695325"/>
            <wp:effectExtent l="0" t="0" r="0" b="0"/>
            <wp:wrapNone/>
            <wp:docPr id="2" name="Picture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386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E60" w:rsidRDefault="00A82A82" w:rsidP="00215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0" allowOverlap="1">
            <wp:simplePos x="0" y="0"/>
            <wp:positionH relativeFrom="column">
              <wp:posOffset>3230880</wp:posOffset>
            </wp:positionH>
            <wp:positionV relativeFrom="paragraph">
              <wp:posOffset>-255270</wp:posOffset>
            </wp:positionV>
            <wp:extent cx="790575" cy="72921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6CF" w:rsidRPr="00BC16CF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-177165</wp:posOffset>
            </wp:positionV>
            <wp:extent cx="1123950" cy="701876"/>
            <wp:effectExtent l="0" t="0" r="0" b="3175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0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16CF" w:rsidRPr="00BC16CF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5646420</wp:posOffset>
            </wp:positionH>
            <wp:positionV relativeFrom="paragraph">
              <wp:posOffset>-5080</wp:posOffset>
            </wp:positionV>
            <wp:extent cx="1238250" cy="693997"/>
            <wp:effectExtent l="0" t="0" r="0" b="0"/>
            <wp:wrapNone/>
            <wp:docPr id="3135013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93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3187" w:rsidRDefault="008A5588" w:rsidP="00CA5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588">
        <w:rPr>
          <w:noProof/>
          <w:lang w:eastAsia="ru-RU"/>
        </w:rPr>
        <w:pict>
          <v:shape id="Freeform 15" o:spid="_x0000_s2050" style="position:absolute;left:0;text-align:left;margin-left:-16.85pt;margin-top:-21.1pt;width:104.55pt;height:21.45pt;z-index:251660800;visibility:visible;mso-wrap-distance-left:0;mso-wrap-distance-right:.45pt" coordsize="617048,1248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" o:allowincell="f" adj="-11796480,,5400" path="m62401,l554647,v16550,,32422,6574,44125,18277c610474,29979,617048,45851,617048,62401r,c617048,78951,610474,94823,598772,106525v-11703,11703,-27575,18277,-44125,18277l62401,124802v-16550,,-32422,-6574,-44124,-18277c6574,94823,,78951,,62401r,c,45851,6574,29979,18277,18277,29979,6574,45851,,62401,xe" fillcolor="#499fa4" stroked="f" strokeweight="0">
            <v:stroke joinstyle="miter"/>
            <v:formulas/>
            <v:path arrowok="t" o:connecttype="segments" textboxrect="0,0,617343,125093"/>
            <v:textbox>
              <w:txbxContent>
                <w:p w:rsidR="00D223E2" w:rsidRDefault="00D572FD">
                  <w:pPr>
                    <w:pStyle w:val="ad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>24</w:t>
                  </w:r>
                  <w:r w:rsidR="00485A44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>.</w:t>
                  </w:r>
                  <w:r w:rsidR="00582AF6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>9</w:t>
                  </w:r>
                  <w:r w:rsidR="003B735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>.202</w:t>
                  </w:r>
                  <w:r w:rsidR="00A23E65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>5</w:t>
                  </w:r>
                  <w:r w:rsidR="003B735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bookmarkStart w:id="0" w:name="_Hlk178681337"/>
    </w:p>
    <w:p w:rsidR="00B83187" w:rsidRDefault="00554931" w:rsidP="00CA58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38605" cy="514522"/>
            <wp:effectExtent l="0" t="0" r="0" b="0"/>
            <wp:docPr id="44" name="Рисунок 44" descr="Министерство финансов РФ (МИНФИН РОССИИ): Практика в Министерстве финансов  (Департамент международных финансовых отношен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инистерство финансов РФ (МИНФИН РОССИИ): Практика в Министерстве финансов  (Департамент международных финансовых отношений)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407" t="24835" r="5000" b="23179"/>
                    <a:stretch/>
                  </pic:blipFill>
                  <pic:spPr bwMode="auto">
                    <a:xfrm>
                      <a:off x="0" y="0"/>
                      <a:ext cx="1679058" cy="52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A5898">
        <w:rPr>
          <w:noProof/>
          <w:lang w:eastAsia="ru-RU"/>
        </w:rPr>
        <w:drawing>
          <wp:inline distT="0" distB="0" distL="0" distR="0">
            <wp:extent cx="648394" cy="585216"/>
            <wp:effectExtent l="0" t="0" r="0" b="5715"/>
            <wp:docPr id="39" name="Рисунок 39" descr="Министерство экономического развития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инистерство экономического развития Российской Федера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855" t="16548" r="30499" b="18730"/>
                    <a:stretch/>
                  </pic:blipFill>
                  <pic:spPr bwMode="auto">
                    <a:xfrm>
                      <a:off x="0" y="0"/>
                      <a:ext cx="672693" cy="60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A5898">
        <w:rPr>
          <w:noProof/>
          <w:lang w:eastAsia="ru-RU"/>
        </w:rPr>
        <w:drawing>
          <wp:inline distT="0" distB="0" distL="0" distR="0">
            <wp:extent cx="825242" cy="490119"/>
            <wp:effectExtent l="0" t="0" r="0" b="5715"/>
            <wp:docPr id="43" name="Рисунок 43" descr="Пример ребрендинга Центрального банка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имер ребрендинга Центрального банка Российской Федера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609" t="21053" r="20472" b="20987"/>
                    <a:stretch/>
                  </pic:blipFill>
                  <pic:spPr bwMode="auto">
                    <a:xfrm>
                      <a:off x="0" y="0"/>
                      <a:ext cx="842140" cy="50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A58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5898">
        <w:rPr>
          <w:noProof/>
          <w:lang w:eastAsia="ru-RU"/>
        </w:rPr>
        <w:drawing>
          <wp:inline distT="0" distB="0" distL="0" distR="0">
            <wp:extent cx="1163117" cy="447511"/>
            <wp:effectExtent l="0" t="0" r="0" b="0"/>
            <wp:docPr id="40" name="Рисунок 40" descr="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58" cy="45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8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5898">
        <w:rPr>
          <w:noProof/>
          <w:lang w:eastAsia="ru-RU"/>
        </w:rPr>
        <w:drawing>
          <wp:inline distT="0" distB="0" distL="0" distR="0">
            <wp:extent cx="1102053" cy="460858"/>
            <wp:effectExtent l="0" t="0" r="3175" b="0"/>
            <wp:docPr id="42" name="Рисунок 42" descr="Информация - Ассоциация развития финансовой грамо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нформация - Ассоциация развития финансовой грамотнос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167" t="17857" r="7619" b="9664"/>
                    <a:stretch/>
                  </pic:blipFill>
                  <pic:spPr bwMode="auto">
                    <a:xfrm>
                      <a:off x="0" y="0"/>
                      <a:ext cx="1140081" cy="47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4126B" w:rsidRPr="00D4126B">
        <w:t xml:space="preserve"> </w:t>
      </w:r>
      <w:r w:rsidR="00D4126B">
        <w:rPr>
          <w:noProof/>
          <w:lang w:eastAsia="ru-RU"/>
        </w:rPr>
        <w:drawing>
          <wp:inline distT="0" distB="0" distL="0" distR="0">
            <wp:extent cx="929030" cy="306527"/>
            <wp:effectExtent l="0" t="0" r="4445" b="0"/>
            <wp:docPr id="16" name="Рисунок 16" descr="Уполномоченным по защите прав предпринимателей назначен общественный  представитель в Меги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олномоченным по защите прав предпринимателей назначен общественный  представитель в Мегионе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3347" r="764" b="32968"/>
                    <a:stretch/>
                  </pic:blipFill>
                  <pic:spPr bwMode="auto">
                    <a:xfrm>
                      <a:off x="0" y="0"/>
                      <a:ext cx="952806" cy="31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E7BE3" w:rsidRDefault="00EE7BE3" w:rsidP="00215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DFD" w:rsidRPr="00292B77" w:rsidRDefault="00493DFD" w:rsidP="000C4D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2B77">
        <w:rPr>
          <w:rFonts w:ascii="Times New Roman" w:eastAsia="Calibri" w:hAnsi="Times New Roman" w:cs="Times New Roman"/>
          <w:b/>
          <w:bCs/>
          <w:sz w:val="28"/>
          <w:szCs w:val="28"/>
        </w:rPr>
        <w:t>Межрегиональная секция</w:t>
      </w:r>
    </w:p>
    <w:p w:rsidR="00493DFD" w:rsidRPr="00292B77" w:rsidRDefault="00493DFD" w:rsidP="00493DF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2B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Всероссийской конференции, посвященной методикам и практикам повышения финансовой грамотности и формирования финансовой культуры субъектов малого и среднего предпринимательства и лиц, планирующих начать предпринимательскую деятельность </w:t>
      </w:r>
    </w:p>
    <w:p w:rsidR="00493DFD" w:rsidRPr="00584C86" w:rsidRDefault="00493DFD" w:rsidP="00493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C86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spellStart"/>
      <w:r w:rsidRPr="00584C86">
        <w:rPr>
          <w:rFonts w:ascii="Times New Roman" w:eastAsia="Calibri" w:hAnsi="Times New Roman" w:cs="Times New Roman"/>
          <w:b/>
          <w:bCs/>
          <w:sz w:val="28"/>
          <w:szCs w:val="28"/>
        </w:rPr>
        <w:t>Финкультура</w:t>
      </w:r>
      <w:proofErr w:type="spellEnd"/>
      <w:r w:rsidRPr="00584C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предпринимательства в России»</w:t>
      </w:r>
      <w:r w:rsidR="00BC16CF" w:rsidRPr="00BC16C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493DFD" w:rsidRDefault="00493DFD" w:rsidP="00215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D223E2" w:rsidRDefault="003B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КОНФЕРЕНЦИИ</w:t>
      </w:r>
    </w:p>
    <w:tbl>
      <w:tblPr>
        <w:tblStyle w:val="af0"/>
        <w:tblW w:w="10314" w:type="dxa"/>
        <w:tblLayout w:type="fixed"/>
        <w:tblLook w:val="04A0"/>
      </w:tblPr>
      <w:tblGrid>
        <w:gridCol w:w="4503"/>
        <w:gridCol w:w="5698"/>
        <w:gridCol w:w="113"/>
      </w:tblGrid>
      <w:tr w:rsidR="00D223E2" w:rsidTr="00A60FB5">
        <w:trPr>
          <w:trHeight w:val="1335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:rsidR="00D223E2" w:rsidRPr="00075A7B" w:rsidRDefault="00D572FD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A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D175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  <w:r w:rsidRPr="00075A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:30</w:t>
            </w:r>
            <w:r w:rsidR="003B7352" w:rsidRPr="00075A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  <w:r w:rsidRPr="00075A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D175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  <w:r w:rsidRPr="00075A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:00</w:t>
            </w:r>
          </w:p>
          <w:p w:rsidR="00075A7B" w:rsidRDefault="000D02DA" w:rsidP="000D02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D02D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г. Петрозаводск</w:t>
            </w:r>
            <w:r w:rsidR="00A60F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0D02D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пр. Ленина, д.2, </w:t>
            </w:r>
          </w:p>
          <w:p w:rsidR="00D223E2" w:rsidRDefault="000D02DA" w:rsidP="000D02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02D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 этаж</w:t>
            </w:r>
          </w:p>
        </w:tc>
        <w:tc>
          <w:tcPr>
            <w:tcW w:w="5811" w:type="dxa"/>
            <w:gridSpan w:val="2"/>
            <w:tcBorders>
              <w:top w:val="nil"/>
              <w:bottom w:val="nil"/>
              <w:right w:val="nil"/>
            </w:tcBorders>
          </w:tcPr>
          <w:p w:rsidR="00A60FB5" w:rsidRDefault="00584C86" w:rsidP="00A60FB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5A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Регистрация </w:t>
            </w:r>
          </w:p>
          <w:p w:rsidR="008C613A" w:rsidRPr="00075A7B" w:rsidRDefault="00D572FD" w:rsidP="00A60FB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75A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участников</w:t>
            </w:r>
          </w:p>
          <w:p w:rsidR="00D223E2" w:rsidRDefault="00D223E2" w:rsidP="00A60FB5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6BB8" w:rsidTr="00A60FB5">
        <w:trPr>
          <w:trHeight w:val="22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16BB8" w:rsidRDefault="00116BB8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BB8" w:rsidRDefault="00116BB8" w:rsidP="003A01A1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41B4D" w:rsidTr="00A60FB5">
        <w:trPr>
          <w:gridAfter w:val="1"/>
          <w:wAfter w:w="113" w:type="dxa"/>
          <w:trHeight w:val="958"/>
        </w:trPr>
        <w:tc>
          <w:tcPr>
            <w:tcW w:w="10201" w:type="dxa"/>
            <w:gridSpan w:val="2"/>
            <w:tcBorders>
              <w:left w:val="nil"/>
              <w:right w:val="nil"/>
            </w:tcBorders>
          </w:tcPr>
          <w:tbl>
            <w:tblPr>
              <w:tblStyle w:val="af0"/>
              <w:tblW w:w="10314" w:type="dxa"/>
              <w:shd w:val="clear" w:color="auto" w:fill="BDD6EE" w:themeFill="accent5" w:themeFillTint="66"/>
              <w:tblLayout w:type="fixed"/>
              <w:tblLook w:val="04A0"/>
            </w:tblPr>
            <w:tblGrid>
              <w:gridCol w:w="4503"/>
              <w:gridCol w:w="5811"/>
            </w:tblGrid>
            <w:tr w:rsidR="006026D0" w:rsidTr="00C861F3">
              <w:trPr>
                <w:trHeight w:val="1335"/>
              </w:trPr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BDD6EE" w:themeFill="accent5" w:themeFillTint="66"/>
                </w:tcPr>
                <w:p w:rsidR="006026D0" w:rsidRPr="00075A7B" w:rsidRDefault="006026D0" w:rsidP="006026D0">
                  <w:pPr>
                    <w:spacing w:after="0" w:line="312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75A7B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Pr="00075A7B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Pr="00075A7B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0-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0C06EB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Pr="00075A7B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  <w:r w:rsidR="000C06EB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</w:p>
                <w:p w:rsidR="006026D0" w:rsidRPr="000D02DA" w:rsidRDefault="006026D0" w:rsidP="006026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D02DA"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  <w:t>г. Петрозаводск</w:t>
                  </w:r>
                </w:p>
                <w:p w:rsidR="006026D0" w:rsidRDefault="006026D0" w:rsidP="006026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D02DA"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  <w:t xml:space="preserve">пр. Ленина, д.2, </w:t>
                  </w:r>
                </w:p>
                <w:p w:rsidR="006026D0" w:rsidRDefault="006026D0" w:rsidP="006026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02DA"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  <w:t>2 этаж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BDD6EE" w:themeFill="accent5" w:themeFillTint="66"/>
                </w:tcPr>
                <w:p w:rsidR="006026D0" w:rsidRPr="007A2096" w:rsidRDefault="006026D0" w:rsidP="00352B1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8"/>
                      <w:szCs w:val="28"/>
                    </w:rPr>
                    <w:t>ПЛЕНАРНОЕ ЗАСЕДАНИЕ</w:t>
                  </w:r>
                  <w:r w:rsidRPr="007A2096"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8"/>
                      <w:szCs w:val="28"/>
                    </w:rPr>
                    <w:t xml:space="preserve"> «</w:t>
                  </w:r>
                  <w:r w:rsidRPr="00075A7B"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8"/>
                      <w:szCs w:val="28"/>
                    </w:rPr>
                    <w:t>Финансовая Культура как основа устойчивого развития бизнеса</w:t>
                  </w:r>
                  <w:r w:rsidRPr="007A2096"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8"/>
                      <w:szCs w:val="28"/>
                    </w:rPr>
                    <w:t>»</w:t>
                  </w:r>
                </w:p>
                <w:p w:rsidR="0052682B" w:rsidRDefault="006026D0" w:rsidP="006026D0">
                  <w:pPr>
                    <w:shd w:val="clear" w:color="auto" w:fill="BDD6EE" w:themeFill="accent5" w:themeFillTint="66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6"/>
                      <w:szCs w:val="26"/>
                    </w:rPr>
                    <w:t>Модератор: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</w:rPr>
                    <w:t>Петриченко Михаил Петрович</w:t>
                  </w:r>
                  <w:r w:rsidRPr="00930E4E"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</w:rPr>
                    <w:t xml:space="preserve">, </w:t>
                  </w:r>
                </w:p>
                <w:p w:rsidR="006026D0" w:rsidRDefault="006026D0" w:rsidP="006026D0">
                  <w:pPr>
                    <w:shd w:val="clear" w:color="auto" w:fill="BDD6EE" w:themeFill="accent5" w:themeFillTint="66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директор Института финансовой грамотности </w:t>
                  </w:r>
                </w:p>
                <w:p w:rsidR="006026D0" w:rsidRPr="00924138" w:rsidRDefault="006026D0" w:rsidP="006026D0">
                  <w:pPr>
                    <w:shd w:val="clear" w:color="auto" w:fill="BDD6EE" w:themeFill="accent5" w:themeFillTint="66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highlight w:val="yellow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Финуниверситета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, г. Москва</w:t>
                  </w:r>
                </w:p>
              </w:tc>
            </w:tr>
          </w:tbl>
          <w:p w:rsidR="006026D0" w:rsidRDefault="006026D0" w:rsidP="006026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6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Регламент выступления</w:t>
            </w:r>
            <w:r w:rsidRPr="00566E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0C0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5-7</w:t>
            </w:r>
            <w:r w:rsidRPr="00566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минут</w:t>
            </w:r>
          </w:p>
          <w:p w:rsidR="006026D0" w:rsidRDefault="006026D0" w:rsidP="006026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924138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Темы и вопросы для обсуждения:</w:t>
            </w:r>
          </w:p>
          <w:p w:rsidR="006026D0" w:rsidRPr="00924138" w:rsidRDefault="006026D0" w:rsidP="006026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</w:p>
          <w:p w:rsidR="006026D0" w:rsidRPr="007A39B6" w:rsidRDefault="006026D0" w:rsidP="0052682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39B6">
              <w:rPr>
                <w:rFonts w:ascii="Times New Roman" w:hAnsi="Times New Roman" w:cs="Times New Roman"/>
                <w:bCs/>
                <w:sz w:val="26"/>
                <w:szCs w:val="26"/>
              </w:rPr>
              <w:t>Повышение финансовой грамотности малых и средних предприятий.</w:t>
            </w:r>
          </w:p>
          <w:p w:rsidR="006026D0" w:rsidRPr="007A39B6" w:rsidRDefault="006026D0" w:rsidP="0052682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39B6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финансовых компетенций для начинающих предпринимателей.</w:t>
            </w:r>
          </w:p>
          <w:p w:rsidR="006026D0" w:rsidRPr="007A39B6" w:rsidRDefault="006026D0" w:rsidP="0052682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39B6">
              <w:rPr>
                <w:rFonts w:ascii="Times New Roman" w:hAnsi="Times New Roman" w:cs="Times New Roman"/>
                <w:bCs/>
                <w:sz w:val="26"/>
                <w:szCs w:val="26"/>
              </w:rPr>
              <w:t>Роль государственных органов и общественных организаций в развитии финансовой культуры.</w:t>
            </w:r>
          </w:p>
          <w:p w:rsidR="006026D0" w:rsidRDefault="006026D0" w:rsidP="00526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4C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ВЫСТУПЛЕНИЯ:</w:t>
            </w:r>
          </w:p>
          <w:tbl>
            <w:tblPr>
              <w:tblStyle w:val="af0"/>
              <w:tblW w:w="10201" w:type="dxa"/>
              <w:tblLayout w:type="fixed"/>
              <w:tblLook w:val="04A0"/>
            </w:tblPr>
            <w:tblGrid>
              <w:gridCol w:w="10201"/>
            </w:tblGrid>
            <w:tr w:rsidR="006026D0" w:rsidTr="00C861F3">
              <w:tc>
                <w:tcPr>
                  <w:tcW w:w="10201" w:type="dxa"/>
                  <w:tcBorders>
                    <w:left w:val="nil"/>
                    <w:right w:val="nil"/>
                  </w:tcBorders>
                </w:tcPr>
                <w:p w:rsidR="006026D0" w:rsidRPr="00F35B5C" w:rsidRDefault="006026D0" w:rsidP="0052682B">
                  <w:pPr>
                    <w:pStyle w:val="ac"/>
                    <w:ind w:left="604"/>
                    <w:jc w:val="both"/>
                    <w:rPr>
                      <w:rFonts w:eastAsia="Calibri" w:cs="Times New Roman"/>
                      <w:b/>
                      <w:i w:val="0"/>
                      <w:iCs/>
                      <w:szCs w:val="28"/>
                    </w:rPr>
                  </w:pPr>
                  <w:r w:rsidRPr="00F35B5C">
                    <w:rPr>
                      <w:rFonts w:eastAsia="Calibri" w:cs="Times New Roman"/>
                      <w:b/>
                      <w:i w:val="0"/>
                      <w:iCs/>
                      <w:szCs w:val="28"/>
                    </w:rPr>
                    <w:t xml:space="preserve">Прокофьев Станислав Евгеньевич, ректор </w:t>
                  </w:r>
                  <w:r w:rsidRPr="00F35B5C">
                    <w:rPr>
                      <w:rFonts w:eastAsia="Calibri" w:cs="Times New Roman"/>
                      <w:i w:val="0"/>
                      <w:iCs/>
                      <w:szCs w:val="28"/>
                    </w:rPr>
                    <w:t>Финансового университета при Правительстве РФ</w:t>
                  </w:r>
                </w:p>
                <w:p w:rsidR="006026D0" w:rsidRPr="008F5028" w:rsidRDefault="006026D0" w:rsidP="0052682B">
                  <w:pPr>
                    <w:pStyle w:val="ac"/>
                    <w:ind w:left="604"/>
                    <w:jc w:val="both"/>
                    <w:rPr>
                      <w:rFonts w:eastAsia="Calibri" w:cs="Times New Roman"/>
                      <w:bCs/>
                      <w:color w:val="FF0000"/>
                      <w:szCs w:val="28"/>
                    </w:rPr>
                  </w:pPr>
                  <w:r w:rsidRPr="008F5028">
                    <w:rPr>
                      <w:rFonts w:eastAsia="Calibri" w:cs="Times New Roman"/>
                      <w:bCs/>
                      <w:szCs w:val="28"/>
                    </w:rPr>
                    <w:t xml:space="preserve">Приветственное слово  </w:t>
                  </w:r>
                </w:p>
              </w:tc>
            </w:tr>
            <w:tr w:rsidR="006026D0" w:rsidTr="00C861F3">
              <w:tc>
                <w:tcPr>
                  <w:tcW w:w="10201" w:type="dxa"/>
                  <w:tcBorders>
                    <w:left w:val="nil"/>
                    <w:right w:val="nil"/>
                  </w:tcBorders>
                </w:tcPr>
                <w:p w:rsidR="006026D0" w:rsidRDefault="006026D0" w:rsidP="0052682B">
                  <w:pPr>
                    <w:pStyle w:val="ac"/>
                    <w:ind w:left="604"/>
                    <w:jc w:val="both"/>
                    <w:rPr>
                      <w:rFonts w:eastAsia="Calibri" w:cs="Times New Roman"/>
                      <w:bCs/>
                      <w:i w:val="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bCs/>
                      <w:i w:val="0"/>
                      <w:szCs w:val="28"/>
                    </w:rPr>
                    <w:t>Климочкин Александр Константинович</w:t>
                  </w:r>
                  <w:r w:rsidRPr="00584C86">
                    <w:rPr>
                      <w:rFonts w:eastAsia="Calibri" w:cs="Times New Roman"/>
                      <w:bCs/>
                      <w:i w:val="0"/>
                      <w:szCs w:val="28"/>
                    </w:rPr>
                    <w:t xml:space="preserve">, </w:t>
                  </w:r>
                  <w:r>
                    <w:rPr>
                      <w:rFonts w:eastAsia="Calibri" w:cs="Times New Roman"/>
                      <w:bCs/>
                      <w:i w:val="0"/>
                      <w:szCs w:val="28"/>
                    </w:rPr>
                    <w:t xml:space="preserve">министр финансов Республики Карелия </w:t>
                  </w:r>
                </w:p>
                <w:p w:rsidR="006026D0" w:rsidRPr="008F5028" w:rsidRDefault="006026D0" w:rsidP="0052682B">
                  <w:pPr>
                    <w:pStyle w:val="ac"/>
                    <w:ind w:left="604"/>
                    <w:jc w:val="both"/>
                    <w:rPr>
                      <w:rFonts w:eastAsia="Calibri" w:cs="Times New Roman"/>
                      <w:color w:val="FF0000"/>
                      <w:szCs w:val="28"/>
                    </w:rPr>
                  </w:pPr>
                  <w:r w:rsidRPr="008F5028">
                    <w:rPr>
                      <w:rFonts w:eastAsia="Calibri" w:cs="Times New Roman"/>
                      <w:bCs/>
                      <w:szCs w:val="28"/>
                    </w:rPr>
                    <w:t>Приветственное слово</w:t>
                  </w:r>
                </w:p>
              </w:tc>
            </w:tr>
            <w:tr w:rsidR="006026D0" w:rsidTr="00C861F3">
              <w:tc>
                <w:tcPr>
                  <w:tcW w:w="10201" w:type="dxa"/>
                  <w:tcBorders>
                    <w:left w:val="nil"/>
                    <w:right w:val="nil"/>
                  </w:tcBorders>
                </w:tcPr>
                <w:p w:rsidR="006026D0" w:rsidRDefault="006026D0" w:rsidP="0052682B">
                  <w:pPr>
                    <w:spacing w:after="0" w:line="240" w:lineRule="auto"/>
                    <w:ind w:left="60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14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Петриченко Михаил Петрович</w:t>
                  </w:r>
                  <w:r w:rsidR="008F5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,</w:t>
                  </w:r>
                  <w:r w:rsidR="008F5028" w:rsidRPr="00584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F5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8F5028" w:rsidRPr="00584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иректор Института финансовой грамотности ФГОБУ ВО «Финансовый университет при Правительстве Российской Федерации», д.э.н., доцент</w:t>
                  </w:r>
                </w:p>
                <w:p w:rsidR="0052682B" w:rsidRDefault="0052682B" w:rsidP="0052682B">
                  <w:pPr>
                    <w:spacing w:after="0" w:line="240" w:lineRule="auto"/>
                    <w:ind w:left="604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52682B"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</w:rPr>
                    <w:t>Приветс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</w:rPr>
                    <w:t>т</w:t>
                  </w:r>
                  <w:r w:rsidRPr="0052682B"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</w:rPr>
                    <w:t>венное слово</w:t>
                  </w:r>
                </w:p>
                <w:p w:rsidR="00352B17" w:rsidRPr="0052682B" w:rsidRDefault="00352B17" w:rsidP="0052682B">
                  <w:pPr>
                    <w:spacing w:after="0" w:line="240" w:lineRule="auto"/>
                    <w:ind w:left="60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026D0" w:rsidTr="00C861F3">
              <w:tc>
                <w:tcPr>
                  <w:tcW w:w="10201" w:type="dxa"/>
                  <w:tcBorders>
                    <w:left w:val="nil"/>
                    <w:right w:val="nil"/>
                  </w:tcBorders>
                </w:tcPr>
                <w:p w:rsidR="006026D0" w:rsidRDefault="0052682B" w:rsidP="0052682B">
                  <w:pPr>
                    <w:pStyle w:val="ac"/>
                    <w:ind w:left="604"/>
                    <w:jc w:val="both"/>
                    <w:rPr>
                      <w:i w:val="0"/>
                      <w:iCs/>
                      <w:szCs w:val="28"/>
                    </w:rPr>
                  </w:pPr>
                  <w:r w:rsidRPr="0052682B">
                    <w:rPr>
                      <w:b/>
                      <w:bCs/>
                      <w:i w:val="0"/>
                      <w:iCs/>
                    </w:rPr>
                    <w:lastRenderedPageBreak/>
                    <w:t>Автухова Юлия Леонидовна</w:t>
                  </w:r>
                  <w:r w:rsidR="006026D0">
                    <w:rPr>
                      <w:b/>
                      <w:bCs/>
                      <w:i w:val="0"/>
                      <w:iCs/>
                    </w:rPr>
                    <w:t xml:space="preserve">, </w:t>
                  </w:r>
                  <w:r w:rsidR="006026D0" w:rsidRPr="00F35B5C">
                    <w:rPr>
                      <w:i w:val="0"/>
                      <w:iCs/>
                      <w:szCs w:val="28"/>
                    </w:rPr>
                    <w:t>заместитель управляющего Отделением — Национальн</w:t>
                  </w:r>
                  <w:r>
                    <w:rPr>
                      <w:i w:val="0"/>
                      <w:iCs/>
                      <w:szCs w:val="28"/>
                    </w:rPr>
                    <w:t>ого</w:t>
                  </w:r>
                  <w:r w:rsidR="006026D0" w:rsidRPr="00F35B5C">
                    <w:rPr>
                      <w:i w:val="0"/>
                      <w:iCs/>
                      <w:szCs w:val="28"/>
                    </w:rPr>
                    <w:t xml:space="preserve"> банк</w:t>
                  </w:r>
                  <w:r>
                    <w:rPr>
                      <w:i w:val="0"/>
                      <w:iCs/>
                      <w:szCs w:val="28"/>
                    </w:rPr>
                    <w:t>а</w:t>
                  </w:r>
                  <w:r w:rsidR="006026D0" w:rsidRPr="00F35B5C">
                    <w:rPr>
                      <w:i w:val="0"/>
                      <w:iCs/>
                      <w:szCs w:val="28"/>
                    </w:rPr>
                    <w:t xml:space="preserve"> по Республике Карелия Северо-Западного главного управления Центрального банка Российской Федерации</w:t>
                  </w:r>
                </w:p>
                <w:p w:rsidR="006026D0" w:rsidRPr="006026D0" w:rsidRDefault="0052682B" w:rsidP="0052682B">
                  <w:pPr>
                    <w:spacing w:after="0" w:line="240" w:lineRule="auto"/>
                    <w:ind w:left="604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2682B"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</w:rPr>
                    <w:t>Информационно-просветительские ресурсы Банка России в помощь предпринимателю</w:t>
                  </w:r>
                </w:p>
              </w:tc>
            </w:tr>
            <w:tr w:rsidR="006026D0" w:rsidTr="00C861F3">
              <w:tc>
                <w:tcPr>
                  <w:tcW w:w="10201" w:type="dxa"/>
                  <w:tcBorders>
                    <w:left w:val="nil"/>
                    <w:right w:val="nil"/>
                  </w:tcBorders>
                </w:tcPr>
                <w:p w:rsidR="006026D0" w:rsidRPr="008F5028" w:rsidRDefault="006026D0" w:rsidP="0052682B">
                  <w:pPr>
                    <w:pStyle w:val="ac"/>
                    <w:ind w:left="604"/>
                    <w:jc w:val="both"/>
                    <w:rPr>
                      <w:i w:val="0"/>
                      <w:iCs/>
                      <w:szCs w:val="28"/>
                    </w:rPr>
                  </w:pPr>
                  <w:r w:rsidRPr="008F5028">
                    <w:rPr>
                      <w:rFonts w:eastAsia="Calibri" w:cs="Times New Roman"/>
                      <w:b/>
                      <w:bCs/>
                      <w:i w:val="0"/>
                      <w:szCs w:val="28"/>
                    </w:rPr>
                    <w:t>Лебедева Лариса Александровна</w:t>
                  </w:r>
                  <w:r w:rsidRPr="008F5028">
                    <w:rPr>
                      <w:i w:val="0"/>
                      <w:iCs/>
                      <w:szCs w:val="28"/>
                    </w:rPr>
                    <w:t>, заместитель руководителя Управления Федеральной налоговой службы по Республике Карелия</w:t>
                  </w:r>
                </w:p>
                <w:p w:rsidR="006026D0" w:rsidRPr="008F5028" w:rsidRDefault="008F5028" w:rsidP="0052682B">
                  <w:pPr>
                    <w:spacing w:after="0" w:line="240" w:lineRule="auto"/>
                    <w:ind w:left="604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8F5028"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</w:rPr>
                    <w:t>Приветственное слово</w:t>
                  </w:r>
                </w:p>
              </w:tc>
            </w:tr>
          </w:tbl>
          <w:p w:rsidR="00862337" w:rsidRPr="00CB1DDA" w:rsidRDefault="00862337" w:rsidP="00CB1DDA">
            <w:pPr>
              <w:ind w:left="604" w:hanging="3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f0"/>
              <w:tblW w:w="10195" w:type="dxa"/>
              <w:tblLayout w:type="fixed"/>
              <w:tblLook w:val="04A0"/>
            </w:tblPr>
            <w:tblGrid>
              <w:gridCol w:w="2268"/>
              <w:gridCol w:w="7927"/>
            </w:tblGrid>
            <w:tr w:rsidR="00F63057" w:rsidRPr="005721C2" w:rsidTr="000D02DA">
              <w:trPr>
                <w:trHeight w:val="1335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BDD6EE" w:themeFill="accent5" w:themeFillTint="66"/>
                </w:tcPr>
                <w:p w:rsidR="00F63057" w:rsidRPr="005721C2" w:rsidRDefault="00F63057" w:rsidP="00F63057">
                  <w:pPr>
                    <w:spacing w:after="0" w:line="312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721C2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0C06EB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F35B5C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  <w:r w:rsidR="000C06EB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50</w:t>
                  </w:r>
                  <w:r w:rsidRPr="005721C2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  <w:r w:rsidR="000D02DA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6026D0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="000D02DA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  <w:r w:rsidR="00352B17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30</w:t>
                  </w:r>
                </w:p>
                <w:p w:rsidR="000D02DA" w:rsidRPr="000D02DA" w:rsidRDefault="000D02DA" w:rsidP="00F35B5C">
                  <w:pPr>
                    <w:spacing w:after="0" w:line="312" w:lineRule="auto"/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D02DA"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  <w:t xml:space="preserve">г. </w:t>
                  </w:r>
                  <w:r w:rsidRPr="00F35B5C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Петрозаводск</w:t>
                  </w:r>
                </w:p>
                <w:p w:rsidR="00F63057" w:rsidRPr="005721C2" w:rsidRDefault="000D02DA" w:rsidP="000D02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D02DA"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  <w:t>пр. Ленина, д.2, 2 этаж</w:t>
                  </w:r>
                </w:p>
              </w:tc>
              <w:tc>
                <w:tcPr>
                  <w:tcW w:w="792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BDD6EE" w:themeFill="accent5" w:themeFillTint="66"/>
                </w:tcPr>
                <w:p w:rsidR="00F63057" w:rsidRPr="005721C2" w:rsidRDefault="00F63057" w:rsidP="00F63057">
                  <w:pPr>
                    <w:spacing w:after="0" w:line="312" w:lineRule="auto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8"/>
                      <w:szCs w:val="28"/>
                    </w:rPr>
                  </w:pPr>
                  <w:r w:rsidRPr="005721C2"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8"/>
                      <w:szCs w:val="28"/>
                    </w:rPr>
                    <w:t>дискуссионная площадка «</w:t>
                  </w:r>
                  <w:r w:rsidR="00A23E65"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8"/>
                      <w:szCs w:val="28"/>
                    </w:rPr>
                    <w:t>Инструменты финансового рынка для бизнеса</w:t>
                  </w:r>
                  <w:r w:rsidRPr="005721C2"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8"/>
                      <w:szCs w:val="28"/>
                    </w:rPr>
                    <w:t>»</w:t>
                  </w:r>
                </w:p>
                <w:p w:rsidR="0052682B" w:rsidRDefault="00F63057" w:rsidP="0052682B">
                  <w:pPr>
                    <w:shd w:val="clear" w:color="auto" w:fill="BDD6EE" w:themeFill="accent5" w:themeFillTint="66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721C2"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Модератор:</w:t>
                  </w:r>
                  <w:r w:rsidRPr="005721C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1C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Минчичова</w:t>
                  </w:r>
                  <w:proofErr w:type="spellEnd"/>
                  <w:r w:rsidRPr="005721C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Валерия</w:t>
                  </w:r>
                  <w:r w:rsidRPr="005721C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721C2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Сергеевна</w:t>
                  </w:r>
                  <w:r w:rsidRPr="005721C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заместитель </w:t>
                  </w:r>
                </w:p>
                <w:p w:rsidR="00F63057" w:rsidRPr="005721C2" w:rsidRDefault="00F63057" w:rsidP="0052682B">
                  <w:pPr>
                    <w:shd w:val="clear" w:color="auto" w:fill="BDD6EE" w:themeFill="accent5" w:themeFillTint="66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5721C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директора Федерального методического центра по финансовой грамотности населения Института финансовой грамотности </w:t>
                  </w:r>
                </w:p>
              </w:tc>
            </w:tr>
          </w:tbl>
          <w:p w:rsidR="00F63057" w:rsidRDefault="00F63057" w:rsidP="00F630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21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Регламент выступления</w:t>
            </w:r>
            <w:r w:rsidRPr="005721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</w:t>
            </w:r>
            <w:r w:rsidRPr="005721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="000D02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721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минут</w:t>
            </w:r>
          </w:p>
          <w:p w:rsidR="000F3ADA" w:rsidRPr="005721C2" w:rsidRDefault="000F3ADA" w:rsidP="00F630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63057" w:rsidRPr="005721C2" w:rsidRDefault="00F63057" w:rsidP="00F630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721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Темы и вопросы для обсуждения:</w:t>
            </w:r>
          </w:p>
          <w:p w:rsidR="005721C2" w:rsidRPr="000F3ADA" w:rsidRDefault="005721C2" w:rsidP="0052682B">
            <w:pPr>
              <w:pStyle w:val="af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721C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грамотность предпринимателей – новый фокус Стратегии повышения финансовой грамотности и формирования финансовой культуры до 2030 года. Почему сейчас?</w:t>
            </w:r>
          </w:p>
          <w:p w:rsidR="000F3ADA" w:rsidRPr="005721C2" w:rsidRDefault="000F3ADA" w:rsidP="0052682B">
            <w:pPr>
              <w:pStyle w:val="af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D02DA">
              <w:rPr>
                <w:rFonts w:ascii="Times New Roman" w:eastAsia="Calibri" w:hAnsi="Times New Roman" w:cs="Times New Roman"/>
                <w:sz w:val="28"/>
                <w:szCs w:val="28"/>
              </w:rPr>
              <w:t>Методы оценки эффективности мероприятий по повышению финансовой грамотности.</w:t>
            </w:r>
          </w:p>
          <w:p w:rsidR="005721C2" w:rsidRDefault="005721C2" w:rsidP="0052682B">
            <w:pPr>
              <w:pStyle w:val="af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1C2">
              <w:rPr>
                <w:rFonts w:ascii="Times New Roman" w:eastAsia="Calibri" w:hAnsi="Times New Roman" w:cs="Times New Roman"/>
                <w:sz w:val="28"/>
                <w:szCs w:val="28"/>
              </w:rPr>
              <w:t>В каком режиме предприниматели готовы получать новые знания?</w:t>
            </w:r>
          </w:p>
          <w:p w:rsidR="000D02DA" w:rsidRDefault="000D02DA" w:rsidP="0052682B">
            <w:pPr>
              <w:pStyle w:val="af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1C2">
              <w:rPr>
                <w:rFonts w:ascii="Times New Roman" w:eastAsia="Calibri" w:hAnsi="Times New Roman" w:cs="Times New Roman"/>
                <w:sz w:val="28"/>
                <w:szCs w:val="28"/>
              </w:rPr>
              <w:t>Какие темы финансовой культуры актуальны для предпринимателей сегодня?</w:t>
            </w:r>
          </w:p>
          <w:p w:rsidR="005721C2" w:rsidRPr="005721C2" w:rsidRDefault="005721C2" w:rsidP="000D02DA">
            <w:pPr>
              <w:pStyle w:val="af1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5721C2" w:rsidRPr="00FD5486" w:rsidRDefault="005721C2" w:rsidP="00FD548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721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ВЫСТУПЛЕНИЯ:</w:t>
            </w:r>
          </w:p>
        </w:tc>
      </w:tr>
      <w:tr w:rsidR="00862337" w:rsidTr="00A60FB5">
        <w:trPr>
          <w:gridAfter w:val="1"/>
          <w:wAfter w:w="113" w:type="dxa"/>
          <w:trHeight w:val="958"/>
        </w:trPr>
        <w:tc>
          <w:tcPr>
            <w:tcW w:w="10201" w:type="dxa"/>
            <w:gridSpan w:val="2"/>
            <w:tcBorders>
              <w:left w:val="nil"/>
              <w:right w:val="nil"/>
            </w:tcBorders>
          </w:tcPr>
          <w:p w:rsidR="00862337" w:rsidRPr="005721C2" w:rsidRDefault="00862337" w:rsidP="0052682B">
            <w:pPr>
              <w:spacing w:after="0" w:line="240" w:lineRule="auto"/>
              <w:ind w:left="709" w:hanging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21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Каменская Наталия Юрьевна,  </w:t>
            </w:r>
            <w:r w:rsidRPr="005721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заместитель директора Департамента - начальник отдела регулирования негосударственных пенсионных фондов Департамента финансовой политики Министерства финансов России</w:t>
            </w:r>
          </w:p>
          <w:p w:rsidR="00862337" w:rsidRPr="00862337" w:rsidRDefault="00862337" w:rsidP="0052682B">
            <w:pPr>
              <w:spacing w:after="0" w:line="240" w:lineRule="auto"/>
              <w:ind w:left="709" w:hanging="142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5721C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Представление программы долгосрочных сбережений (ПДС)</w:t>
            </w:r>
          </w:p>
        </w:tc>
      </w:tr>
      <w:tr w:rsidR="00862337" w:rsidTr="00A60FB5">
        <w:trPr>
          <w:gridAfter w:val="1"/>
          <w:wAfter w:w="113" w:type="dxa"/>
          <w:trHeight w:val="970"/>
        </w:trPr>
        <w:tc>
          <w:tcPr>
            <w:tcW w:w="10201" w:type="dxa"/>
            <w:gridSpan w:val="2"/>
            <w:tcBorders>
              <w:left w:val="nil"/>
              <w:right w:val="nil"/>
            </w:tcBorders>
          </w:tcPr>
          <w:p w:rsidR="00862337" w:rsidRPr="005721C2" w:rsidRDefault="00862337" w:rsidP="0052682B">
            <w:pPr>
              <w:pStyle w:val="ac"/>
              <w:ind w:left="604"/>
              <w:jc w:val="both"/>
              <w:rPr>
                <w:rFonts w:eastAsia="Calibri" w:cs="Times New Roman"/>
                <w:bCs/>
                <w:szCs w:val="28"/>
              </w:rPr>
            </w:pPr>
            <w:r w:rsidRPr="005721C2">
              <w:rPr>
                <w:rFonts w:eastAsia="Calibri" w:cs="Times New Roman"/>
                <w:b/>
                <w:bCs/>
                <w:i w:val="0"/>
                <w:szCs w:val="28"/>
              </w:rPr>
              <w:t xml:space="preserve">Денисов Алексей Юрьевич, </w:t>
            </w:r>
            <w:r w:rsidRPr="005721C2">
              <w:rPr>
                <w:rFonts w:eastAsia="Calibri" w:cs="Times New Roman"/>
                <w:bCs/>
                <w:i w:val="0"/>
                <w:szCs w:val="28"/>
              </w:rPr>
              <w:t>вице-президент Саморегулируемой организации Национальной ассоциации негосударственных пенсионных фондов</w:t>
            </w:r>
          </w:p>
          <w:p w:rsidR="00862337" w:rsidRPr="005721C2" w:rsidRDefault="00862337" w:rsidP="0052682B">
            <w:pPr>
              <w:spacing w:after="0" w:line="240" w:lineRule="auto"/>
              <w:ind w:left="709" w:hanging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86233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Представление программы долгосрочных сбережений (ПДС)</w:t>
            </w:r>
          </w:p>
        </w:tc>
      </w:tr>
      <w:tr w:rsidR="000C06EB" w:rsidTr="00A60FB5">
        <w:trPr>
          <w:gridAfter w:val="1"/>
          <w:wAfter w:w="113" w:type="dxa"/>
          <w:trHeight w:val="970"/>
        </w:trPr>
        <w:tc>
          <w:tcPr>
            <w:tcW w:w="10201" w:type="dxa"/>
            <w:gridSpan w:val="2"/>
            <w:tcBorders>
              <w:left w:val="nil"/>
              <w:right w:val="nil"/>
            </w:tcBorders>
          </w:tcPr>
          <w:p w:rsidR="000C06EB" w:rsidRDefault="000C06EB" w:rsidP="0052682B">
            <w:pPr>
              <w:pStyle w:val="ac"/>
              <w:ind w:left="604"/>
              <w:jc w:val="both"/>
              <w:rPr>
                <w:rFonts w:eastAsia="Calibri" w:cs="Times New Roman"/>
                <w:b/>
                <w:bCs/>
                <w:i w:val="0"/>
                <w:szCs w:val="28"/>
              </w:rPr>
            </w:pPr>
            <w:proofErr w:type="spellStart"/>
            <w:r>
              <w:rPr>
                <w:rFonts w:eastAsia="Calibri" w:cs="Times New Roman"/>
                <w:b/>
                <w:bCs/>
                <w:i w:val="0"/>
                <w:szCs w:val="28"/>
              </w:rPr>
              <w:t>Титтонен</w:t>
            </w:r>
            <w:proofErr w:type="spellEnd"/>
            <w:r>
              <w:rPr>
                <w:rFonts w:eastAsia="Calibri" w:cs="Times New Roman"/>
                <w:b/>
                <w:bCs/>
                <w:i w:val="0"/>
                <w:szCs w:val="28"/>
              </w:rPr>
              <w:t xml:space="preserve"> </w:t>
            </w:r>
            <w:r w:rsidRPr="000C06EB">
              <w:rPr>
                <w:rFonts w:eastAsia="Calibri" w:cs="Times New Roman"/>
                <w:b/>
                <w:bCs/>
                <w:i w:val="0"/>
                <w:szCs w:val="28"/>
              </w:rPr>
              <w:t>Наталья Сергеевна</w:t>
            </w:r>
            <w:r>
              <w:rPr>
                <w:rFonts w:eastAsia="Calibri" w:cs="Times New Roman"/>
                <w:b/>
                <w:bCs/>
                <w:i w:val="0"/>
                <w:szCs w:val="28"/>
              </w:rPr>
              <w:t xml:space="preserve">, </w:t>
            </w:r>
            <w:r w:rsidRPr="000C06EB">
              <w:rPr>
                <w:rFonts w:eastAsia="Calibri" w:cs="Times New Roman"/>
                <w:i w:val="0"/>
                <w:szCs w:val="28"/>
              </w:rPr>
              <w:t>индивидуальный предприниматель</w:t>
            </w:r>
          </w:p>
          <w:p w:rsidR="000C06EB" w:rsidRPr="000C06EB" w:rsidRDefault="000C06EB" w:rsidP="0052682B">
            <w:pPr>
              <w:pStyle w:val="ac"/>
              <w:ind w:left="604"/>
              <w:jc w:val="both"/>
              <w:rPr>
                <w:rFonts w:eastAsia="Calibri" w:cs="Times New Roman"/>
                <w:iCs/>
                <w:szCs w:val="28"/>
              </w:rPr>
            </w:pPr>
            <w:r w:rsidRPr="000C06EB">
              <w:rPr>
                <w:rFonts w:eastAsia="Calibri" w:cs="Times New Roman"/>
                <w:iCs/>
                <w:szCs w:val="28"/>
              </w:rPr>
              <w:t>Опыт открытия бизнеса</w:t>
            </w:r>
          </w:p>
        </w:tc>
      </w:tr>
      <w:tr w:rsidR="00352B17" w:rsidTr="00A60FB5">
        <w:trPr>
          <w:gridAfter w:val="1"/>
          <w:wAfter w:w="113" w:type="dxa"/>
          <w:trHeight w:val="970"/>
        </w:trPr>
        <w:tc>
          <w:tcPr>
            <w:tcW w:w="10201" w:type="dxa"/>
            <w:gridSpan w:val="2"/>
            <w:tcBorders>
              <w:left w:val="nil"/>
              <w:right w:val="nil"/>
            </w:tcBorders>
          </w:tcPr>
          <w:p w:rsidR="00352B17" w:rsidRPr="001559BC" w:rsidRDefault="00352B17" w:rsidP="00352B17">
            <w:pPr>
              <w:pStyle w:val="ac"/>
              <w:ind w:left="567"/>
              <w:jc w:val="both"/>
              <w:rPr>
                <w:bCs/>
                <w:i w:val="0"/>
                <w:szCs w:val="28"/>
              </w:rPr>
            </w:pPr>
            <w:proofErr w:type="spellStart"/>
            <w:r w:rsidRPr="001559BC">
              <w:rPr>
                <w:b/>
                <w:bCs/>
                <w:i w:val="0"/>
                <w:szCs w:val="28"/>
              </w:rPr>
              <w:t>Гнётова</w:t>
            </w:r>
            <w:proofErr w:type="spellEnd"/>
            <w:r w:rsidRPr="001559BC">
              <w:rPr>
                <w:b/>
                <w:bCs/>
                <w:i w:val="0"/>
                <w:szCs w:val="28"/>
              </w:rPr>
              <w:t xml:space="preserve"> Елена Георгиевна</w:t>
            </w:r>
            <w:r w:rsidRPr="001559BC">
              <w:rPr>
                <w:iCs/>
                <w:szCs w:val="28"/>
              </w:rPr>
              <w:t xml:space="preserve">, </w:t>
            </w:r>
            <w:r w:rsidRPr="001559BC">
              <w:rPr>
                <w:i w:val="0"/>
                <w:szCs w:val="28"/>
              </w:rPr>
              <w:t>Уполномоченный по защите прав предпринимателей</w:t>
            </w:r>
          </w:p>
          <w:p w:rsidR="00352B17" w:rsidRDefault="00352B17" w:rsidP="00352B17">
            <w:pPr>
              <w:pStyle w:val="ac"/>
              <w:ind w:left="604"/>
              <w:jc w:val="both"/>
              <w:rPr>
                <w:rFonts w:eastAsia="Calibri" w:cs="Times New Roman"/>
                <w:b/>
                <w:bCs/>
                <w:i w:val="0"/>
                <w:szCs w:val="28"/>
              </w:rPr>
            </w:pPr>
            <w:r w:rsidRPr="008F5028">
              <w:rPr>
                <w:szCs w:val="28"/>
              </w:rPr>
              <w:t>Вопросы повышения финансовой грамотности субъектов бизнеса в деятельности Уполномоченного по защите прав предпринимателей Республики Карелия</w:t>
            </w:r>
          </w:p>
        </w:tc>
      </w:tr>
      <w:tr w:rsidR="00F35B5C" w:rsidTr="00A60FB5">
        <w:trPr>
          <w:gridAfter w:val="1"/>
          <w:wAfter w:w="113" w:type="dxa"/>
          <w:trHeight w:val="970"/>
        </w:trPr>
        <w:tc>
          <w:tcPr>
            <w:tcW w:w="10201" w:type="dxa"/>
            <w:gridSpan w:val="2"/>
            <w:tcBorders>
              <w:left w:val="nil"/>
              <w:right w:val="nil"/>
            </w:tcBorders>
          </w:tcPr>
          <w:p w:rsidR="00F35B5C" w:rsidRDefault="008F5028" w:rsidP="0052682B">
            <w:pPr>
              <w:pStyle w:val="ac"/>
              <w:ind w:left="604"/>
              <w:jc w:val="both"/>
              <w:rPr>
                <w:i w:val="0"/>
                <w:iCs/>
                <w:szCs w:val="28"/>
              </w:rPr>
            </w:pPr>
            <w:r w:rsidRPr="00F35B5C">
              <w:rPr>
                <w:b/>
                <w:bCs/>
                <w:i w:val="0"/>
                <w:iCs/>
              </w:rPr>
              <w:t xml:space="preserve">Петух </w:t>
            </w:r>
            <w:r w:rsidR="00F35B5C" w:rsidRPr="00F35B5C">
              <w:rPr>
                <w:b/>
                <w:bCs/>
                <w:i w:val="0"/>
                <w:iCs/>
              </w:rPr>
              <w:t>Елена Николаевна,</w:t>
            </w:r>
            <w:r w:rsidR="00F35B5C" w:rsidRPr="00F35B5C">
              <w:t xml:space="preserve"> </w:t>
            </w:r>
            <w:r w:rsidR="00F35B5C" w:rsidRPr="00F35B5C">
              <w:rPr>
                <w:i w:val="0"/>
                <w:iCs/>
                <w:szCs w:val="28"/>
              </w:rPr>
              <w:t>заместитель начальника отдела оказания государственных услуг УФНС России по Республике Карелия</w:t>
            </w:r>
          </w:p>
          <w:p w:rsidR="00F35B5C" w:rsidRDefault="008F5028" w:rsidP="0052682B">
            <w:pPr>
              <w:pStyle w:val="ac"/>
              <w:ind w:left="604"/>
              <w:jc w:val="both"/>
              <w:rPr>
                <w:szCs w:val="28"/>
              </w:rPr>
            </w:pPr>
            <w:r w:rsidRPr="008F5028">
              <w:rPr>
                <w:szCs w:val="28"/>
              </w:rPr>
              <w:t>Особенности выбора режима налогообложения</w:t>
            </w:r>
          </w:p>
          <w:p w:rsidR="00352B17" w:rsidRPr="00F35B5C" w:rsidRDefault="00352B17" w:rsidP="0052682B">
            <w:pPr>
              <w:pStyle w:val="ac"/>
              <w:ind w:left="604"/>
              <w:jc w:val="both"/>
              <w:rPr>
                <w:b/>
                <w:bCs/>
                <w:i w:val="0"/>
                <w:iCs/>
              </w:rPr>
            </w:pPr>
          </w:p>
        </w:tc>
      </w:tr>
      <w:tr w:rsidR="00E64D79" w:rsidRPr="00584C86" w:rsidTr="00A60FB5">
        <w:trPr>
          <w:gridAfter w:val="1"/>
          <w:wAfter w:w="113" w:type="dxa"/>
        </w:trPr>
        <w:tc>
          <w:tcPr>
            <w:tcW w:w="10201" w:type="dxa"/>
            <w:gridSpan w:val="2"/>
            <w:tcBorders>
              <w:left w:val="nil"/>
              <w:right w:val="nil"/>
            </w:tcBorders>
          </w:tcPr>
          <w:p w:rsidR="00E64D79" w:rsidRPr="001559BC" w:rsidRDefault="00E64D79" w:rsidP="0052682B">
            <w:pPr>
              <w:pStyle w:val="ac"/>
              <w:ind w:left="567"/>
              <w:jc w:val="both"/>
              <w:rPr>
                <w:i w:val="0"/>
                <w:iCs/>
                <w:szCs w:val="28"/>
              </w:rPr>
            </w:pPr>
            <w:r w:rsidRPr="001559BC">
              <w:rPr>
                <w:b/>
                <w:bCs/>
                <w:i w:val="0"/>
                <w:iCs/>
              </w:rPr>
              <w:lastRenderedPageBreak/>
              <w:t>Жарова Ксения Евгеньевна</w:t>
            </w:r>
            <w:r w:rsidRPr="001559BC">
              <w:rPr>
                <w:i w:val="0"/>
                <w:iCs/>
              </w:rPr>
              <w:t xml:space="preserve">, </w:t>
            </w:r>
            <w:r>
              <w:rPr>
                <w:i w:val="0"/>
                <w:iCs/>
              </w:rPr>
              <w:t>р</w:t>
            </w:r>
            <w:r w:rsidRPr="001559BC">
              <w:rPr>
                <w:i w:val="0"/>
                <w:iCs/>
              </w:rPr>
              <w:t>уководитель Центра поддержки предпринимательства АНО по развитию и поддержке предпринимательства «Центр «Мой бизнес» Республики Карелия»</w:t>
            </w:r>
          </w:p>
          <w:p w:rsidR="00E64D79" w:rsidRPr="00862337" w:rsidRDefault="008F5028" w:rsidP="0052682B">
            <w:pPr>
              <w:pStyle w:val="ac"/>
              <w:ind w:left="709" w:hanging="142"/>
              <w:jc w:val="both"/>
              <w:rPr>
                <w:rFonts w:eastAsia="Calibri" w:cs="Times New Roman"/>
                <w:bCs/>
                <w:szCs w:val="28"/>
              </w:rPr>
            </w:pPr>
            <w:r w:rsidRPr="008F5028">
              <w:t>Меры поддержки бизнеса (финансовые и нефинансовые)</w:t>
            </w:r>
          </w:p>
        </w:tc>
      </w:tr>
      <w:tr w:rsidR="00D2408B" w:rsidRPr="00584C86" w:rsidTr="00A60FB5">
        <w:trPr>
          <w:gridAfter w:val="1"/>
          <w:wAfter w:w="113" w:type="dxa"/>
        </w:trPr>
        <w:tc>
          <w:tcPr>
            <w:tcW w:w="10201" w:type="dxa"/>
            <w:gridSpan w:val="2"/>
            <w:tcBorders>
              <w:left w:val="nil"/>
              <w:right w:val="nil"/>
            </w:tcBorders>
          </w:tcPr>
          <w:p w:rsidR="00D2408B" w:rsidRPr="008F5028" w:rsidRDefault="008F5028" w:rsidP="0052682B">
            <w:pPr>
              <w:pStyle w:val="ac"/>
              <w:ind w:left="567"/>
              <w:jc w:val="both"/>
              <w:rPr>
                <w:i w:val="0"/>
                <w:iCs/>
              </w:rPr>
            </w:pPr>
            <w:r w:rsidRPr="008F5028">
              <w:rPr>
                <w:b/>
                <w:bCs/>
                <w:i w:val="0"/>
                <w:iCs/>
              </w:rPr>
              <w:t>Ларченко Ольга Викторовна</w:t>
            </w:r>
            <w:r w:rsidRPr="008F5028">
              <w:rPr>
                <w:i w:val="0"/>
                <w:iCs/>
              </w:rPr>
              <w:t xml:space="preserve">, </w:t>
            </w:r>
            <w:r>
              <w:rPr>
                <w:i w:val="0"/>
                <w:iCs/>
              </w:rPr>
              <w:t>с</w:t>
            </w:r>
            <w:r w:rsidRPr="008F5028">
              <w:rPr>
                <w:i w:val="0"/>
                <w:iCs/>
              </w:rPr>
              <w:t>тарший преподаватель кафедры финансов, фи</w:t>
            </w:r>
            <w:r w:rsidR="000C06EB">
              <w:rPr>
                <w:i w:val="0"/>
                <w:iCs/>
              </w:rPr>
              <w:t>н</w:t>
            </w:r>
            <w:r w:rsidRPr="008F5028">
              <w:rPr>
                <w:i w:val="0"/>
                <w:iCs/>
              </w:rPr>
              <w:t>ансового права, экономики и бухгалтерского учета Института экономики и права ФГБОУ ВО «Петрозаводский государственный университет», региональный куратор АРФГ в Республике Карелия</w:t>
            </w:r>
          </w:p>
          <w:p w:rsidR="00D2408B" w:rsidRPr="001559BC" w:rsidRDefault="008F5028" w:rsidP="0052682B">
            <w:pPr>
              <w:pStyle w:val="ac"/>
              <w:ind w:left="567"/>
              <w:jc w:val="both"/>
              <w:rPr>
                <w:b/>
                <w:bCs/>
                <w:i w:val="0"/>
                <w:iCs/>
              </w:rPr>
            </w:pPr>
            <w:r w:rsidRPr="008F5028">
              <w:t>Повышение финансовой грамотности предпринимателей: особенности и проблемы</w:t>
            </w:r>
          </w:p>
        </w:tc>
      </w:tr>
      <w:tr w:rsidR="00E64D79" w:rsidRPr="00584C86" w:rsidTr="00A60FB5">
        <w:trPr>
          <w:gridAfter w:val="1"/>
          <w:wAfter w:w="113" w:type="dxa"/>
        </w:trPr>
        <w:tc>
          <w:tcPr>
            <w:tcW w:w="10201" w:type="dxa"/>
            <w:gridSpan w:val="2"/>
            <w:tcBorders>
              <w:left w:val="nil"/>
              <w:right w:val="nil"/>
            </w:tcBorders>
          </w:tcPr>
          <w:p w:rsidR="00E64D79" w:rsidRPr="001559BC" w:rsidRDefault="00E64D79" w:rsidP="0052682B">
            <w:pPr>
              <w:pStyle w:val="ac"/>
              <w:ind w:left="709" w:hanging="142"/>
              <w:jc w:val="both"/>
              <w:rPr>
                <w:i w:val="0"/>
                <w:iCs/>
              </w:rPr>
            </w:pPr>
            <w:proofErr w:type="spellStart"/>
            <w:r w:rsidRPr="001559BC">
              <w:rPr>
                <w:b/>
                <w:bCs/>
                <w:i w:val="0"/>
                <w:iCs/>
              </w:rPr>
              <w:t>Белонович</w:t>
            </w:r>
            <w:proofErr w:type="spellEnd"/>
            <w:r w:rsidRPr="001559BC">
              <w:rPr>
                <w:b/>
                <w:bCs/>
                <w:i w:val="0"/>
                <w:iCs/>
              </w:rPr>
              <w:t xml:space="preserve"> Елена Владимировна</w:t>
            </w:r>
            <w:r w:rsidRPr="001559BC">
              <w:t xml:space="preserve">, </w:t>
            </w:r>
            <w:r w:rsidRPr="001559BC">
              <w:rPr>
                <w:i w:val="0"/>
                <w:iCs/>
              </w:rPr>
              <w:t>Директор ООО «Просто о бизнесе»</w:t>
            </w:r>
          </w:p>
          <w:p w:rsidR="00E64D79" w:rsidRPr="00862337" w:rsidRDefault="008F5028" w:rsidP="0052682B">
            <w:pPr>
              <w:pStyle w:val="ac"/>
              <w:ind w:left="567"/>
              <w:jc w:val="both"/>
              <w:rPr>
                <w:rFonts w:cs="Times New Roman"/>
                <w:szCs w:val="28"/>
              </w:rPr>
            </w:pPr>
            <w:r w:rsidRPr="008F5028">
              <w:t>Считай, а не угадывай: финансовая грамотность как конкурентное</w:t>
            </w:r>
            <w:r>
              <w:t xml:space="preserve"> </w:t>
            </w:r>
            <w:r w:rsidRPr="008F5028">
              <w:t>преимущество предпринимателя</w:t>
            </w:r>
          </w:p>
        </w:tc>
      </w:tr>
      <w:tr w:rsidR="00D2408B" w:rsidRPr="00584C86" w:rsidTr="00A60FB5">
        <w:trPr>
          <w:gridAfter w:val="1"/>
          <w:wAfter w:w="113" w:type="dxa"/>
        </w:trPr>
        <w:tc>
          <w:tcPr>
            <w:tcW w:w="10201" w:type="dxa"/>
            <w:gridSpan w:val="2"/>
            <w:tcBorders>
              <w:left w:val="nil"/>
              <w:right w:val="nil"/>
            </w:tcBorders>
          </w:tcPr>
          <w:p w:rsidR="00D2408B" w:rsidRDefault="00D2408B" w:rsidP="0052682B">
            <w:pP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Петриченко Михаил Петрович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</w:t>
            </w:r>
            <w:r w:rsidRPr="005721C2">
              <w:rPr>
                <w:rFonts w:ascii="Times New Roman" w:hAnsi="Times New Roman" w:cs="Times New Roman"/>
                <w:sz w:val="28"/>
                <w:szCs w:val="28"/>
              </w:rPr>
              <w:t>иректор Института финансовой грамотности ФГОБУ ВО «Финансовый университет при Правительстве Российской Федерации», д.э.н., доцент</w:t>
            </w:r>
          </w:p>
          <w:p w:rsidR="00D2408B" w:rsidRPr="001559BC" w:rsidRDefault="00D2408B" w:rsidP="0052682B">
            <w:pPr>
              <w:pStyle w:val="ac"/>
              <w:ind w:left="567"/>
              <w:jc w:val="both"/>
              <w:rPr>
                <w:b/>
                <w:bCs/>
                <w:i w:val="0"/>
                <w:iCs/>
              </w:rPr>
            </w:pPr>
            <w:r w:rsidRPr="005721C2">
              <w:rPr>
                <w:rFonts w:eastAsia="Calibri" w:cs="Times New Roman"/>
                <w:szCs w:val="28"/>
              </w:rPr>
              <w:t xml:space="preserve">Презентация образовательных программ </w:t>
            </w:r>
            <w:proofErr w:type="spellStart"/>
            <w:r w:rsidRPr="005721C2">
              <w:rPr>
                <w:rFonts w:eastAsia="Calibri" w:cs="Times New Roman"/>
                <w:szCs w:val="28"/>
              </w:rPr>
              <w:t>Финуниверситета</w:t>
            </w:r>
            <w:proofErr w:type="spellEnd"/>
            <w:r w:rsidRPr="005721C2">
              <w:rPr>
                <w:rFonts w:eastAsia="Calibri" w:cs="Times New Roman"/>
                <w:szCs w:val="28"/>
              </w:rPr>
              <w:t xml:space="preserve"> для представителей </w:t>
            </w:r>
            <w:proofErr w:type="spellStart"/>
            <w:r w:rsidRPr="005721C2">
              <w:rPr>
                <w:rFonts w:eastAsia="Calibri" w:cs="Times New Roman"/>
                <w:szCs w:val="28"/>
              </w:rPr>
              <w:t>бизнес-сообществ</w:t>
            </w:r>
            <w:proofErr w:type="spellEnd"/>
          </w:p>
        </w:tc>
      </w:tr>
    </w:tbl>
    <w:p w:rsidR="0058385C" w:rsidRDefault="0058385C" w:rsidP="001338F8">
      <w:pPr>
        <w:spacing w:after="0" w:line="240" w:lineRule="auto"/>
        <w:ind w:left="709" w:hanging="142"/>
        <w:rPr>
          <w:rFonts w:ascii="Times New Roman" w:eastAsia="Calibri" w:hAnsi="Times New Roman" w:cs="Times New Roman"/>
          <w:i/>
          <w:sz w:val="28"/>
          <w:szCs w:val="28"/>
        </w:rPr>
      </w:pPr>
    </w:p>
    <w:p w:rsidR="00F35B5C" w:rsidRDefault="00F35B5C" w:rsidP="001338F8">
      <w:pPr>
        <w:spacing w:after="0" w:line="240" w:lineRule="auto"/>
        <w:ind w:left="709" w:hanging="142"/>
        <w:rPr>
          <w:rFonts w:ascii="Times New Roman" w:eastAsia="Calibri" w:hAnsi="Times New Roman" w:cs="Times New Roman"/>
          <w:i/>
          <w:sz w:val="28"/>
          <w:szCs w:val="28"/>
        </w:rPr>
      </w:pPr>
    </w:p>
    <w:p w:rsidR="00A60FB5" w:rsidRDefault="00A60FB5" w:rsidP="001338F8">
      <w:pPr>
        <w:spacing w:after="0" w:line="240" w:lineRule="auto"/>
        <w:ind w:left="709" w:hanging="142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f0"/>
        <w:tblW w:w="10195" w:type="dxa"/>
        <w:tblLayout w:type="fixed"/>
        <w:tblLook w:val="04A0"/>
      </w:tblPr>
      <w:tblGrid>
        <w:gridCol w:w="2376"/>
        <w:gridCol w:w="7819"/>
      </w:tblGrid>
      <w:tr w:rsidR="000D02DA" w:rsidRPr="005721C2" w:rsidTr="00075A7B">
        <w:trPr>
          <w:trHeight w:val="133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:rsidR="000D02DA" w:rsidRPr="005721C2" w:rsidRDefault="000D02DA" w:rsidP="0052278C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D175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 w:rsidR="00352B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</w:t>
            </w:r>
          </w:p>
          <w:p w:rsidR="00075A7B" w:rsidRPr="000D02DA" w:rsidRDefault="00075A7B" w:rsidP="00075A7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D02D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г. Петрозаводск</w:t>
            </w:r>
          </w:p>
          <w:p w:rsidR="00075A7B" w:rsidRDefault="00075A7B" w:rsidP="00075A7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D02D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пр. Ленина, д.2, </w:t>
            </w:r>
          </w:p>
          <w:p w:rsidR="000D02DA" w:rsidRPr="005721C2" w:rsidRDefault="00075A7B" w:rsidP="00075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2D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 этаж</w:t>
            </w:r>
          </w:p>
        </w:tc>
        <w:tc>
          <w:tcPr>
            <w:tcW w:w="7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6EE" w:themeFill="accent5" w:themeFillTint="66"/>
          </w:tcPr>
          <w:p w:rsidR="000D02DA" w:rsidRPr="005721C2" w:rsidRDefault="00075A7B" w:rsidP="0052278C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ПОДВЕДЕНИЕ ИТОГОВ КОНФЕРЕНЦИИ</w:t>
            </w:r>
          </w:p>
          <w:p w:rsidR="000D02DA" w:rsidRPr="005721C2" w:rsidRDefault="000D02DA" w:rsidP="0052278C">
            <w:pPr>
              <w:shd w:val="clear" w:color="auto" w:fill="BDD6EE" w:themeFill="accent5" w:themeFillTint="66"/>
              <w:suppressAutoHyphens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D02DA" w:rsidRDefault="000D02DA" w:rsidP="001338F8">
      <w:p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</w:p>
    <w:p w:rsidR="001338F8" w:rsidRDefault="001338F8" w:rsidP="001338F8">
      <w:pPr>
        <w:spacing w:after="0" w:line="240" w:lineRule="auto"/>
        <w:ind w:left="709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1338F8" w:rsidRDefault="001338F8" w:rsidP="001338F8">
      <w:pPr>
        <w:spacing w:after="0" w:line="240" w:lineRule="auto"/>
        <w:ind w:left="709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1338F8" w:rsidRDefault="001338F8" w:rsidP="001338F8">
      <w:pPr>
        <w:spacing w:after="0" w:line="240" w:lineRule="auto"/>
        <w:ind w:left="709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223E2" w:rsidRPr="001E0A56" w:rsidRDefault="00E64D79" w:rsidP="001338F8">
      <w:pPr>
        <w:spacing w:after="0" w:line="240" w:lineRule="auto"/>
        <w:ind w:left="709" w:hanging="142"/>
      </w:pPr>
      <w:r w:rsidRPr="00584C86">
        <w:rPr>
          <w:b/>
          <w:noProof/>
          <w:lang w:eastAsia="ru-RU"/>
        </w:rPr>
        <w:drawing>
          <wp:anchor distT="0" distB="0" distL="1017905" distR="1744345" simplePos="0" relativeHeight="251656704" behindDoc="1" locked="0" layoutInCell="0" allowOverlap="1">
            <wp:simplePos x="0" y="0"/>
            <wp:positionH relativeFrom="column">
              <wp:posOffset>-538480</wp:posOffset>
            </wp:positionH>
            <wp:positionV relativeFrom="paragraph">
              <wp:posOffset>1005205</wp:posOffset>
            </wp:positionV>
            <wp:extent cx="7770495" cy="3676650"/>
            <wp:effectExtent l="0" t="0" r="1905" b="0"/>
            <wp:wrapNone/>
            <wp:docPr id="7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19" cstate="print"/>
                    <a:srcRect l="7469" b="46123"/>
                    <a:stretch/>
                  </pic:blipFill>
                  <pic:spPr>
                    <a:xfrm flipH="1">
                      <a:off x="0" y="0"/>
                      <a:ext cx="7770495" cy="367665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sectPr w:rsidR="00D223E2" w:rsidRPr="001E0A56" w:rsidSect="00F2183C">
      <w:footerReference w:type="default" r:id="rId20"/>
      <w:pgSz w:w="11906" w:h="16838"/>
      <w:pgMar w:top="709" w:right="851" w:bottom="142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D1" w:rsidRDefault="00E00CD1" w:rsidP="002E25B5">
      <w:pPr>
        <w:spacing w:after="0" w:line="240" w:lineRule="auto"/>
      </w:pPr>
      <w:r>
        <w:separator/>
      </w:r>
    </w:p>
  </w:endnote>
  <w:endnote w:type="continuationSeparator" w:id="0">
    <w:p w:rsidR="00E00CD1" w:rsidRDefault="00E00CD1" w:rsidP="002E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538798"/>
      <w:docPartObj>
        <w:docPartGallery w:val="Page Numbers (Bottom of Page)"/>
        <w:docPartUnique/>
      </w:docPartObj>
    </w:sdtPr>
    <w:sdtContent>
      <w:p w:rsidR="002E25B5" w:rsidRDefault="008A5588">
        <w:pPr>
          <w:pStyle w:val="af4"/>
        </w:pPr>
        <w:r w:rsidRPr="008A5588"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Блок-схема: альтернативный процесс 32" o:spid="_x0000_s1027" type="#_x0000_t176" style="position:absolute;margin-left:0;margin-top:0;width:40.35pt;height:34.75pt;z-index:251659264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<v:textbox>
                <w:txbxContent>
                  <w:p w:rsidR="00046FA7" w:rsidRDefault="008A5588">
                    <w:pPr>
                      <w:pStyle w:val="af4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8A5588">
                      <w:fldChar w:fldCharType="begin"/>
                    </w:r>
                    <w:r w:rsidR="00046FA7">
                      <w:instrText>PAGE    \* MERGEFORMAT</w:instrText>
                    </w:r>
                    <w:r w:rsidRPr="008A5588">
                      <w:fldChar w:fldCharType="separate"/>
                    </w:r>
                    <w:r w:rsidR="008D6E4E" w:rsidRPr="008D6E4E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D1" w:rsidRDefault="00E00CD1" w:rsidP="002E25B5">
      <w:pPr>
        <w:spacing w:after="0" w:line="240" w:lineRule="auto"/>
      </w:pPr>
      <w:r>
        <w:separator/>
      </w:r>
    </w:p>
  </w:footnote>
  <w:footnote w:type="continuationSeparator" w:id="0">
    <w:p w:rsidR="00E00CD1" w:rsidRDefault="00E00CD1" w:rsidP="002E2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30F8"/>
    <w:multiLevelType w:val="hybridMultilevel"/>
    <w:tmpl w:val="BBE4C532"/>
    <w:lvl w:ilvl="0" w:tplc="82267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B84CF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11541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E62EF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9F62F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711C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4DC63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BA0C0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C6F64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1">
    <w:nsid w:val="0F5902A8"/>
    <w:multiLevelType w:val="multilevel"/>
    <w:tmpl w:val="1038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50162"/>
    <w:multiLevelType w:val="hybridMultilevel"/>
    <w:tmpl w:val="85EAD358"/>
    <w:lvl w:ilvl="0" w:tplc="85BE5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C9A09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A2B69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B79C6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713A2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A1888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F2D21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42BEC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3C0CE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3">
    <w:nsid w:val="1A3228BB"/>
    <w:multiLevelType w:val="hybridMultilevel"/>
    <w:tmpl w:val="B4829140"/>
    <w:lvl w:ilvl="0" w:tplc="BB44A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69D23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59E40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514A0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BA303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FE885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BD4A3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D30E6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5EDEF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4">
    <w:nsid w:val="252377CD"/>
    <w:multiLevelType w:val="multilevel"/>
    <w:tmpl w:val="94A6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216B3"/>
    <w:multiLevelType w:val="hybridMultilevel"/>
    <w:tmpl w:val="1A3844B2"/>
    <w:lvl w:ilvl="0" w:tplc="4F3AE82E">
      <w:start w:val="1"/>
      <w:numFmt w:val="bullet"/>
      <w:lvlText w:val="•"/>
      <w:lvlJc w:val="left"/>
      <w:pPr>
        <w:ind w:left="720" w:hanging="360"/>
      </w:pPr>
      <w:rPr>
        <w:rFonts w:ascii="Montserrat" w:hAnsi="Montserra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45E9E"/>
    <w:multiLevelType w:val="hybridMultilevel"/>
    <w:tmpl w:val="26D2B916"/>
    <w:lvl w:ilvl="0" w:tplc="175A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EDD46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77D80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6B54E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F9A82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AFD4F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A418C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A0C64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26A6F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7">
    <w:nsid w:val="46AC00DD"/>
    <w:multiLevelType w:val="hybridMultilevel"/>
    <w:tmpl w:val="8D20A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53830"/>
    <w:multiLevelType w:val="hybridMultilevel"/>
    <w:tmpl w:val="B158EB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2F45F3"/>
    <w:multiLevelType w:val="hybridMultilevel"/>
    <w:tmpl w:val="72AA6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23E2"/>
    <w:rsid w:val="000077A4"/>
    <w:rsid w:val="00011358"/>
    <w:rsid w:val="00025EFB"/>
    <w:rsid w:val="000420CB"/>
    <w:rsid w:val="00046FA7"/>
    <w:rsid w:val="000555C2"/>
    <w:rsid w:val="00055D76"/>
    <w:rsid w:val="00065EA3"/>
    <w:rsid w:val="00075A7B"/>
    <w:rsid w:val="000833AC"/>
    <w:rsid w:val="00095FFF"/>
    <w:rsid w:val="000B2811"/>
    <w:rsid w:val="000C06EB"/>
    <w:rsid w:val="000C12A4"/>
    <w:rsid w:val="000C4251"/>
    <w:rsid w:val="000C4D7F"/>
    <w:rsid w:val="000D02DA"/>
    <w:rsid w:val="000D0605"/>
    <w:rsid w:val="000D2655"/>
    <w:rsid w:val="000D4184"/>
    <w:rsid w:val="000E3EBB"/>
    <w:rsid w:val="000E67F1"/>
    <w:rsid w:val="000F398C"/>
    <w:rsid w:val="000F3ADA"/>
    <w:rsid w:val="001036B6"/>
    <w:rsid w:val="00104279"/>
    <w:rsid w:val="00115D77"/>
    <w:rsid w:val="00116BB8"/>
    <w:rsid w:val="001225DB"/>
    <w:rsid w:val="00124A0D"/>
    <w:rsid w:val="00126A2E"/>
    <w:rsid w:val="0013139E"/>
    <w:rsid w:val="001338F8"/>
    <w:rsid w:val="00140548"/>
    <w:rsid w:val="00145B3B"/>
    <w:rsid w:val="00146595"/>
    <w:rsid w:val="001559BC"/>
    <w:rsid w:val="001563B6"/>
    <w:rsid w:val="001605BB"/>
    <w:rsid w:val="001677F4"/>
    <w:rsid w:val="00170979"/>
    <w:rsid w:val="001715EB"/>
    <w:rsid w:val="00173B4F"/>
    <w:rsid w:val="0018009A"/>
    <w:rsid w:val="00181120"/>
    <w:rsid w:val="00182747"/>
    <w:rsid w:val="00196C90"/>
    <w:rsid w:val="001A302C"/>
    <w:rsid w:val="001A794A"/>
    <w:rsid w:val="001B67A8"/>
    <w:rsid w:val="001C7BCB"/>
    <w:rsid w:val="001D38F9"/>
    <w:rsid w:val="001D3FD8"/>
    <w:rsid w:val="001E0A56"/>
    <w:rsid w:val="001E5109"/>
    <w:rsid w:val="00201837"/>
    <w:rsid w:val="002047D4"/>
    <w:rsid w:val="00215BDD"/>
    <w:rsid w:val="002164D2"/>
    <w:rsid w:val="00217B90"/>
    <w:rsid w:val="00227369"/>
    <w:rsid w:val="002359E0"/>
    <w:rsid w:val="002359EB"/>
    <w:rsid w:val="002515C8"/>
    <w:rsid w:val="00253144"/>
    <w:rsid w:val="00262C2B"/>
    <w:rsid w:val="0026580C"/>
    <w:rsid w:val="00266008"/>
    <w:rsid w:val="00267424"/>
    <w:rsid w:val="00276A30"/>
    <w:rsid w:val="00277FC9"/>
    <w:rsid w:val="002839FA"/>
    <w:rsid w:val="00284C2F"/>
    <w:rsid w:val="00284CEA"/>
    <w:rsid w:val="002874AB"/>
    <w:rsid w:val="00292B77"/>
    <w:rsid w:val="00297891"/>
    <w:rsid w:val="002A0CCF"/>
    <w:rsid w:val="002C6CEA"/>
    <w:rsid w:val="002D1DE1"/>
    <w:rsid w:val="002D239F"/>
    <w:rsid w:val="002D4D28"/>
    <w:rsid w:val="002D76E2"/>
    <w:rsid w:val="002E1A04"/>
    <w:rsid w:val="002E25B5"/>
    <w:rsid w:val="002E64B7"/>
    <w:rsid w:val="002E6ED6"/>
    <w:rsid w:val="002F69B1"/>
    <w:rsid w:val="00307327"/>
    <w:rsid w:val="003136CD"/>
    <w:rsid w:val="00322149"/>
    <w:rsid w:val="00331FFF"/>
    <w:rsid w:val="0033712B"/>
    <w:rsid w:val="00341DD1"/>
    <w:rsid w:val="00343093"/>
    <w:rsid w:val="00346BDC"/>
    <w:rsid w:val="003473DD"/>
    <w:rsid w:val="003473EB"/>
    <w:rsid w:val="00352B17"/>
    <w:rsid w:val="0035370C"/>
    <w:rsid w:val="003715AE"/>
    <w:rsid w:val="003831BD"/>
    <w:rsid w:val="00386D3F"/>
    <w:rsid w:val="00391174"/>
    <w:rsid w:val="00392179"/>
    <w:rsid w:val="00392D8E"/>
    <w:rsid w:val="00397A82"/>
    <w:rsid w:val="003A01A1"/>
    <w:rsid w:val="003A629B"/>
    <w:rsid w:val="003B41AD"/>
    <w:rsid w:val="003B7352"/>
    <w:rsid w:val="003C7F5A"/>
    <w:rsid w:val="003D4A96"/>
    <w:rsid w:val="003E237A"/>
    <w:rsid w:val="003E70E9"/>
    <w:rsid w:val="003E7AE3"/>
    <w:rsid w:val="003F2CD6"/>
    <w:rsid w:val="003F3C32"/>
    <w:rsid w:val="00403F92"/>
    <w:rsid w:val="0040503C"/>
    <w:rsid w:val="00414946"/>
    <w:rsid w:val="00433EE0"/>
    <w:rsid w:val="00436774"/>
    <w:rsid w:val="00442FFD"/>
    <w:rsid w:val="0044713E"/>
    <w:rsid w:val="00451083"/>
    <w:rsid w:val="00451CC8"/>
    <w:rsid w:val="004557A5"/>
    <w:rsid w:val="0047255A"/>
    <w:rsid w:val="004771D1"/>
    <w:rsid w:val="00485A44"/>
    <w:rsid w:val="00493DFD"/>
    <w:rsid w:val="004B7A50"/>
    <w:rsid w:val="004E5736"/>
    <w:rsid w:val="004E717F"/>
    <w:rsid w:val="004F551C"/>
    <w:rsid w:val="005043D2"/>
    <w:rsid w:val="00506530"/>
    <w:rsid w:val="005069CA"/>
    <w:rsid w:val="0051452A"/>
    <w:rsid w:val="00521725"/>
    <w:rsid w:val="005219E8"/>
    <w:rsid w:val="0052682B"/>
    <w:rsid w:val="0053551A"/>
    <w:rsid w:val="00540F3D"/>
    <w:rsid w:val="00554931"/>
    <w:rsid w:val="00557679"/>
    <w:rsid w:val="00562E1F"/>
    <w:rsid w:val="00566643"/>
    <w:rsid w:val="00566E60"/>
    <w:rsid w:val="00567517"/>
    <w:rsid w:val="00570ECD"/>
    <w:rsid w:val="005712BA"/>
    <w:rsid w:val="005721C2"/>
    <w:rsid w:val="00574DF7"/>
    <w:rsid w:val="00580C89"/>
    <w:rsid w:val="00582AF6"/>
    <w:rsid w:val="0058375A"/>
    <w:rsid w:val="0058385C"/>
    <w:rsid w:val="00584180"/>
    <w:rsid w:val="00584C86"/>
    <w:rsid w:val="00590167"/>
    <w:rsid w:val="005916E2"/>
    <w:rsid w:val="005976CB"/>
    <w:rsid w:val="005978EE"/>
    <w:rsid w:val="005979FD"/>
    <w:rsid w:val="005A7266"/>
    <w:rsid w:val="005C2821"/>
    <w:rsid w:val="005D1AF3"/>
    <w:rsid w:val="005D43D2"/>
    <w:rsid w:val="005E027A"/>
    <w:rsid w:val="005E1DDD"/>
    <w:rsid w:val="005F02A3"/>
    <w:rsid w:val="005F650D"/>
    <w:rsid w:val="00600BCB"/>
    <w:rsid w:val="006026D0"/>
    <w:rsid w:val="00606BB4"/>
    <w:rsid w:val="0061452B"/>
    <w:rsid w:val="00617E5B"/>
    <w:rsid w:val="00621383"/>
    <w:rsid w:val="0062381A"/>
    <w:rsid w:val="006274F7"/>
    <w:rsid w:val="0063010A"/>
    <w:rsid w:val="00637785"/>
    <w:rsid w:val="00646A9A"/>
    <w:rsid w:val="006501CD"/>
    <w:rsid w:val="006509BE"/>
    <w:rsid w:val="00654697"/>
    <w:rsid w:val="00657953"/>
    <w:rsid w:val="00660EBF"/>
    <w:rsid w:val="00660F64"/>
    <w:rsid w:val="006722DD"/>
    <w:rsid w:val="00677E12"/>
    <w:rsid w:val="006841BB"/>
    <w:rsid w:val="00685895"/>
    <w:rsid w:val="006930EF"/>
    <w:rsid w:val="00696247"/>
    <w:rsid w:val="006A11B2"/>
    <w:rsid w:val="006A3773"/>
    <w:rsid w:val="006B3364"/>
    <w:rsid w:val="006C5C3C"/>
    <w:rsid w:val="006C6C8F"/>
    <w:rsid w:val="006C70D7"/>
    <w:rsid w:val="006C7AFF"/>
    <w:rsid w:val="006C7F92"/>
    <w:rsid w:val="006D2233"/>
    <w:rsid w:val="006D3BD6"/>
    <w:rsid w:val="006D5D06"/>
    <w:rsid w:val="006E5955"/>
    <w:rsid w:val="0071217E"/>
    <w:rsid w:val="0073350F"/>
    <w:rsid w:val="0073662E"/>
    <w:rsid w:val="007379A0"/>
    <w:rsid w:val="0074522D"/>
    <w:rsid w:val="00755235"/>
    <w:rsid w:val="00757787"/>
    <w:rsid w:val="0075780A"/>
    <w:rsid w:val="0076747D"/>
    <w:rsid w:val="0078297A"/>
    <w:rsid w:val="007879F5"/>
    <w:rsid w:val="00793603"/>
    <w:rsid w:val="00793BB3"/>
    <w:rsid w:val="007955C0"/>
    <w:rsid w:val="007A2096"/>
    <w:rsid w:val="007A39B6"/>
    <w:rsid w:val="007B0796"/>
    <w:rsid w:val="007B115D"/>
    <w:rsid w:val="007C6C6F"/>
    <w:rsid w:val="007C7283"/>
    <w:rsid w:val="007E2432"/>
    <w:rsid w:val="007E2D5C"/>
    <w:rsid w:val="007F258F"/>
    <w:rsid w:val="007F6EF7"/>
    <w:rsid w:val="0080427D"/>
    <w:rsid w:val="00815756"/>
    <w:rsid w:val="00840DB8"/>
    <w:rsid w:val="008442DA"/>
    <w:rsid w:val="00852001"/>
    <w:rsid w:val="00856018"/>
    <w:rsid w:val="00862337"/>
    <w:rsid w:val="0087377B"/>
    <w:rsid w:val="00884CD2"/>
    <w:rsid w:val="00886B1A"/>
    <w:rsid w:val="00890719"/>
    <w:rsid w:val="008A2705"/>
    <w:rsid w:val="008A5588"/>
    <w:rsid w:val="008A59E1"/>
    <w:rsid w:val="008B11C1"/>
    <w:rsid w:val="008B3665"/>
    <w:rsid w:val="008B4519"/>
    <w:rsid w:val="008C3AED"/>
    <w:rsid w:val="008C613A"/>
    <w:rsid w:val="008D1D7F"/>
    <w:rsid w:val="008D6E4E"/>
    <w:rsid w:val="008D779C"/>
    <w:rsid w:val="008E13A6"/>
    <w:rsid w:val="008E6743"/>
    <w:rsid w:val="008F0B11"/>
    <w:rsid w:val="008F1D41"/>
    <w:rsid w:val="008F488C"/>
    <w:rsid w:val="008F5028"/>
    <w:rsid w:val="00903688"/>
    <w:rsid w:val="009047B1"/>
    <w:rsid w:val="00920C5E"/>
    <w:rsid w:val="0092267F"/>
    <w:rsid w:val="009237CF"/>
    <w:rsid w:val="00924138"/>
    <w:rsid w:val="00930E4E"/>
    <w:rsid w:val="009417C4"/>
    <w:rsid w:val="00943E78"/>
    <w:rsid w:val="00952E8A"/>
    <w:rsid w:val="00952E93"/>
    <w:rsid w:val="009543C4"/>
    <w:rsid w:val="00966A42"/>
    <w:rsid w:val="00970802"/>
    <w:rsid w:val="00973F6E"/>
    <w:rsid w:val="00977A06"/>
    <w:rsid w:val="00980C7F"/>
    <w:rsid w:val="00981D26"/>
    <w:rsid w:val="009841DE"/>
    <w:rsid w:val="009848FD"/>
    <w:rsid w:val="0098565F"/>
    <w:rsid w:val="00990124"/>
    <w:rsid w:val="00995481"/>
    <w:rsid w:val="009965EE"/>
    <w:rsid w:val="009A28BF"/>
    <w:rsid w:val="009C091E"/>
    <w:rsid w:val="009C3FA5"/>
    <w:rsid w:val="009C4708"/>
    <w:rsid w:val="009C690B"/>
    <w:rsid w:val="009C74D9"/>
    <w:rsid w:val="00A23E65"/>
    <w:rsid w:val="00A273F8"/>
    <w:rsid w:val="00A32C38"/>
    <w:rsid w:val="00A33E77"/>
    <w:rsid w:val="00A51576"/>
    <w:rsid w:val="00A60FB5"/>
    <w:rsid w:val="00A67460"/>
    <w:rsid w:val="00A67F65"/>
    <w:rsid w:val="00A75C7C"/>
    <w:rsid w:val="00A76CDA"/>
    <w:rsid w:val="00A82A82"/>
    <w:rsid w:val="00A84288"/>
    <w:rsid w:val="00A8470A"/>
    <w:rsid w:val="00A970AA"/>
    <w:rsid w:val="00AA455A"/>
    <w:rsid w:val="00AA55E8"/>
    <w:rsid w:val="00AB29B3"/>
    <w:rsid w:val="00AC7D4D"/>
    <w:rsid w:val="00AD1997"/>
    <w:rsid w:val="00AD57F1"/>
    <w:rsid w:val="00AD70B3"/>
    <w:rsid w:val="00AE4BED"/>
    <w:rsid w:val="00AE4DDF"/>
    <w:rsid w:val="00AE7A5C"/>
    <w:rsid w:val="00B01720"/>
    <w:rsid w:val="00B06A36"/>
    <w:rsid w:val="00B14A4B"/>
    <w:rsid w:val="00B21733"/>
    <w:rsid w:val="00B23DC8"/>
    <w:rsid w:val="00B27309"/>
    <w:rsid w:val="00B4167E"/>
    <w:rsid w:val="00B47D1A"/>
    <w:rsid w:val="00B51D38"/>
    <w:rsid w:val="00B62DCE"/>
    <w:rsid w:val="00B62E65"/>
    <w:rsid w:val="00B64EDD"/>
    <w:rsid w:val="00B66337"/>
    <w:rsid w:val="00B76E0A"/>
    <w:rsid w:val="00B83187"/>
    <w:rsid w:val="00BA3C17"/>
    <w:rsid w:val="00BA5E6B"/>
    <w:rsid w:val="00BB2CF1"/>
    <w:rsid w:val="00BB4643"/>
    <w:rsid w:val="00BC16CF"/>
    <w:rsid w:val="00BC19C1"/>
    <w:rsid w:val="00BD1637"/>
    <w:rsid w:val="00BE03CA"/>
    <w:rsid w:val="00BE0F98"/>
    <w:rsid w:val="00BE2B48"/>
    <w:rsid w:val="00BF7293"/>
    <w:rsid w:val="00C00151"/>
    <w:rsid w:val="00C262D0"/>
    <w:rsid w:val="00C27615"/>
    <w:rsid w:val="00C32B2C"/>
    <w:rsid w:val="00C3425F"/>
    <w:rsid w:val="00C36309"/>
    <w:rsid w:val="00C424E4"/>
    <w:rsid w:val="00C644B7"/>
    <w:rsid w:val="00C657A9"/>
    <w:rsid w:val="00C85BE4"/>
    <w:rsid w:val="00C86D50"/>
    <w:rsid w:val="00C93419"/>
    <w:rsid w:val="00CA5898"/>
    <w:rsid w:val="00CB117A"/>
    <w:rsid w:val="00CB16B0"/>
    <w:rsid w:val="00CB19FA"/>
    <w:rsid w:val="00CB1DDA"/>
    <w:rsid w:val="00CC3C21"/>
    <w:rsid w:val="00CC4EF0"/>
    <w:rsid w:val="00CC6A3B"/>
    <w:rsid w:val="00CC6BC0"/>
    <w:rsid w:val="00CE309F"/>
    <w:rsid w:val="00CE39DF"/>
    <w:rsid w:val="00CE4575"/>
    <w:rsid w:val="00D0003F"/>
    <w:rsid w:val="00D01418"/>
    <w:rsid w:val="00D06AFA"/>
    <w:rsid w:val="00D11E63"/>
    <w:rsid w:val="00D1363E"/>
    <w:rsid w:val="00D175B0"/>
    <w:rsid w:val="00D223E2"/>
    <w:rsid w:val="00D239E7"/>
    <w:rsid w:val="00D2408B"/>
    <w:rsid w:val="00D249E2"/>
    <w:rsid w:val="00D25AC5"/>
    <w:rsid w:val="00D3310A"/>
    <w:rsid w:val="00D4126B"/>
    <w:rsid w:val="00D42FCE"/>
    <w:rsid w:val="00D46D6D"/>
    <w:rsid w:val="00D5409D"/>
    <w:rsid w:val="00D572FD"/>
    <w:rsid w:val="00D62E9B"/>
    <w:rsid w:val="00D6301C"/>
    <w:rsid w:val="00D703AE"/>
    <w:rsid w:val="00D7082E"/>
    <w:rsid w:val="00D73C95"/>
    <w:rsid w:val="00D76539"/>
    <w:rsid w:val="00D76569"/>
    <w:rsid w:val="00D8700B"/>
    <w:rsid w:val="00D93E62"/>
    <w:rsid w:val="00D94ED7"/>
    <w:rsid w:val="00DA411F"/>
    <w:rsid w:val="00DA798F"/>
    <w:rsid w:val="00DB4A5F"/>
    <w:rsid w:val="00DB627A"/>
    <w:rsid w:val="00DC22B3"/>
    <w:rsid w:val="00DC5CF5"/>
    <w:rsid w:val="00DD3D59"/>
    <w:rsid w:val="00DF600C"/>
    <w:rsid w:val="00DF748F"/>
    <w:rsid w:val="00DF7582"/>
    <w:rsid w:val="00E00CD1"/>
    <w:rsid w:val="00E04189"/>
    <w:rsid w:val="00E06557"/>
    <w:rsid w:val="00E2008E"/>
    <w:rsid w:val="00E249B9"/>
    <w:rsid w:val="00E310FD"/>
    <w:rsid w:val="00E313AF"/>
    <w:rsid w:val="00E33C21"/>
    <w:rsid w:val="00E42AE7"/>
    <w:rsid w:val="00E44C07"/>
    <w:rsid w:val="00E53D2B"/>
    <w:rsid w:val="00E54835"/>
    <w:rsid w:val="00E63718"/>
    <w:rsid w:val="00E64D79"/>
    <w:rsid w:val="00E65911"/>
    <w:rsid w:val="00E65E32"/>
    <w:rsid w:val="00E66825"/>
    <w:rsid w:val="00E66A48"/>
    <w:rsid w:val="00E67B2E"/>
    <w:rsid w:val="00E76066"/>
    <w:rsid w:val="00E7687B"/>
    <w:rsid w:val="00E81829"/>
    <w:rsid w:val="00E90A24"/>
    <w:rsid w:val="00E95947"/>
    <w:rsid w:val="00EA2368"/>
    <w:rsid w:val="00EA2798"/>
    <w:rsid w:val="00EA54B1"/>
    <w:rsid w:val="00EA627B"/>
    <w:rsid w:val="00EA7458"/>
    <w:rsid w:val="00EB1C3B"/>
    <w:rsid w:val="00EB586B"/>
    <w:rsid w:val="00EB7ED5"/>
    <w:rsid w:val="00EC0143"/>
    <w:rsid w:val="00EC68A5"/>
    <w:rsid w:val="00EE2E23"/>
    <w:rsid w:val="00EE515A"/>
    <w:rsid w:val="00EE7937"/>
    <w:rsid w:val="00EE7BE3"/>
    <w:rsid w:val="00F00FE4"/>
    <w:rsid w:val="00F01DF6"/>
    <w:rsid w:val="00F079D7"/>
    <w:rsid w:val="00F1753A"/>
    <w:rsid w:val="00F17849"/>
    <w:rsid w:val="00F212D9"/>
    <w:rsid w:val="00F2183C"/>
    <w:rsid w:val="00F27D69"/>
    <w:rsid w:val="00F30F54"/>
    <w:rsid w:val="00F35B5C"/>
    <w:rsid w:val="00F37027"/>
    <w:rsid w:val="00F407A6"/>
    <w:rsid w:val="00F40BEC"/>
    <w:rsid w:val="00F41570"/>
    <w:rsid w:val="00F41B4D"/>
    <w:rsid w:val="00F47BCD"/>
    <w:rsid w:val="00F528B7"/>
    <w:rsid w:val="00F63057"/>
    <w:rsid w:val="00F63572"/>
    <w:rsid w:val="00F642E5"/>
    <w:rsid w:val="00F6459D"/>
    <w:rsid w:val="00F667D3"/>
    <w:rsid w:val="00F701C2"/>
    <w:rsid w:val="00F73613"/>
    <w:rsid w:val="00F81137"/>
    <w:rsid w:val="00F851FE"/>
    <w:rsid w:val="00F97EBB"/>
    <w:rsid w:val="00FB0DD6"/>
    <w:rsid w:val="00FB37AD"/>
    <w:rsid w:val="00FC6843"/>
    <w:rsid w:val="00FD0E63"/>
    <w:rsid w:val="00FD3669"/>
    <w:rsid w:val="00FD5486"/>
    <w:rsid w:val="00FE2E3D"/>
    <w:rsid w:val="00FE536E"/>
    <w:rsid w:val="00FF2B5E"/>
    <w:rsid w:val="00FF40D3"/>
    <w:rsid w:val="00FF515A"/>
    <w:rsid w:val="00FF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2737"/>
    <w:rPr>
      <w:b/>
      <w:bCs/>
    </w:rPr>
  </w:style>
  <w:style w:type="character" w:customStyle="1" w:styleId="layout">
    <w:name w:val="layout"/>
    <w:basedOn w:val="a0"/>
    <w:qFormat/>
    <w:rsid w:val="00A6647D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6567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C375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C3759"/>
    <w:rPr>
      <w:color w:val="605E5C"/>
      <w:shd w:val="clear" w:color="auto" w:fill="E1DFDD"/>
    </w:rPr>
  </w:style>
  <w:style w:type="paragraph" w:styleId="a7">
    <w:name w:val="Title"/>
    <w:basedOn w:val="a"/>
    <w:next w:val="a8"/>
    <w:qFormat/>
    <w:rsid w:val="008A55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8A5588"/>
    <w:pPr>
      <w:spacing w:after="140" w:line="276" w:lineRule="auto"/>
    </w:pPr>
  </w:style>
  <w:style w:type="paragraph" w:styleId="a9">
    <w:name w:val="List"/>
    <w:basedOn w:val="a8"/>
    <w:rsid w:val="008A5588"/>
    <w:rPr>
      <w:rFonts w:cs="Lucida Sans"/>
    </w:rPr>
  </w:style>
  <w:style w:type="paragraph" w:styleId="aa">
    <w:name w:val="caption"/>
    <w:basedOn w:val="a"/>
    <w:qFormat/>
    <w:rsid w:val="008A558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8A5588"/>
    <w:pPr>
      <w:suppressLineNumbers/>
    </w:pPr>
    <w:rPr>
      <w:rFonts w:cs="Lucida Sans"/>
    </w:rPr>
  </w:style>
  <w:style w:type="paragraph" w:styleId="ac">
    <w:name w:val="No Spacing"/>
    <w:uiPriority w:val="1"/>
    <w:qFormat/>
    <w:rsid w:val="0061006A"/>
    <w:pPr>
      <w:ind w:left="284"/>
    </w:pPr>
    <w:rPr>
      <w:rFonts w:ascii="Times New Roman" w:hAnsi="Times New Roman"/>
      <w:i/>
      <w:sz w:val="28"/>
    </w:rPr>
  </w:style>
  <w:style w:type="paragraph" w:styleId="a5">
    <w:name w:val="Balloon Text"/>
    <w:basedOn w:val="a"/>
    <w:link w:val="a4"/>
    <w:uiPriority w:val="99"/>
    <w:semiHidden/>
    <w:unhideWhenUsed/>
    <w:qFormat/>
    <w:rsid w:val="006567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врезки"/>
    <w:basedOn w:val="a"/>
    <w:qFormat/>
    <w:rsid w:val="008A5588"/>
  </w:style>
  <w:style w:type="paragraph" w:customStyle="1" w:styleId="ae">
    <w:name w:val="Содержимое таблицы"/>
    <w:basedOn w:val="a"/>
    <w:qFormat/>
    <w:rsid w:val="008A5588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8A5588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C94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4138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24138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2E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E25B5"/>
  </w:style>
  <w:style w:type="paragraph" w:styleId="af4">
    <w:name w:val="footer"/>
    <w:basedOn w:val="a"/>
    <w:link w:val="af5"/>
    <w:uiPriority w:val="99"/>
    <w:unhideWhenUsed/>
    <w:rsid w:val="002E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E25B5"/>
  </w:style>
  <w:style w:type="character" w:styleId="af6">
    <w:name w:val="Emphasis"/>
    <w:basedOn w:val="a0"/>
    <w:uiPriority w:val="20"/>
    <w:qFormat/>
    <w:rsid w:val="007C6C6F"/>
    <w:rPr>
      <w:i/>
      <w:iCs/>
    </w:rPr>
  </w:style>
  <w:style w:type="paragraph" w:styleId="af7">
    <w:name w:val="Normal (Web)"/>
    <w:basedOn w:val="a"/>
    <w:uiPriority w:val="99"/>
    <w:unhideWhenUsed/>
    <w:rsid w:val="003B41A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1908A-B719-47D9-88B1-635867F5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Минчичова Валерия Сергеевна</dc:creator>
  <cp:lastModifiedBy>Ternovykh.S</cp:lastModifiedBy>
  <cp:revision>2</cp:revision>
  <cp:lastPrinted>2025-05-28T05:29:00Z</cp:lastPrinted>
  <dcterms:created xsi:type="dcterms:W3CDTF">2025-09-18T12:17:00Z</dcterms:created>
  <dcterms:modified xsi:type="dcterms:W3CDTF">2025-09-18T12:17:00Z</dcterms:modified>
  <dc:language>ru-RU</dc:language>
</cp:coreProperties>
</file>