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4781" w14:textId="77777777" w:rsidR="00023E24" w:rsidRPr="00177B2E" w:rsidRDefault="00023E24" w:rsidP="00023E24">
      <w:pPr>
        <w:spacing w:before="90"/>
        <w:ind w:left="965" w:right="715"/>
        <w:jc w:val="center"/>
        <w:rPr>
          <w:b/>
          <w:sz w:val="24"/>
        </w:rPr>
      </w:pPr>
    </w:p>
    <w:tbl>
      <w:tblPr>
        <w:tblW w:w="10636" w:type="dxa"/>
        <w:tblLook w:val="04A0" w:firstRow="1" w:lastRow="0" w:firstColumn="1" w:lastColumn="0" w:noHBand="0" w:noVBand="1"/>
      </w:tblPr>
      <w:tblGrid>
        <w:gridCol w:w="5378"/>
        <w:gridCol w:w="5258"/>
      </w:tblGrid>
      <w:tr w:rsidR="00023E24" w:rsidRPr="00177B2E" w14:paraId="6A8F8E31" w14:textId="77777777" w:rsidTr="005A55E6">
        <w:trPr>
          <w:trHeight w:val="1176"/>
        </w:trPr>
        <w:tc>
          <w:tcPr>
            <w:tcW w:w="5378" w:type="dxa"/>
            <w:hideMark/>
          </w:tcPr>
          <w:p w14:paraId="4ADF0ADC" w14:textId="77777777" w:rsidR="00023E24" w:rsidRPr="00177B2E" w:rsidRDefault="00023E24" w:rsidP="005A55E6">
            <w:pPr>
              <w:keepNext/>
              <w:keepLines/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14:paraId="69B08272" w14:textId="77777777" w:rsidR="00023E24" w:rsidRPr="00177B2E" w:rsidRDefault="00023E24" w:rsidP="005A55E6">
            <w:pPr>
              <w:keepNext/>
              <w:keepLines/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14:paraId="3389382A" w14:textId="77777777" w:rsidR="00023E24" w:rsidRPr="00177B2E" w:rsidRDefault="00023E24" w:rsidP="005A55E6">
            <w:pPr>
              <w:keepNext/>
              <w:keepLines/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gramStart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« «</w:t>
            </w:r>
            <w:proofErr w:type="gramEnd"/>
            <w:r w:rsidRPr="00177B2E">
              <w:rPr>
                <w:sz w:val="20"/>
                <w:szCs w:val="20"/>
                <w:lang w:eastAsia="ru-RU"/>
              </w:rPr>
              <w:t>____»</w:t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____________20__г.</w:t>
            </w:r>
          </w:p>
        </w:tc>
        <w:tc>
          <w:tcPr>
            <w:tcW w:w="5258" w:type="dxa"/>
            <w:hideMark/>
          </w:tcPr>
          <w:p w14:paraId="323C7A8D" w14:textId="77777777" w:rsidR="00023E24" w:rsidRPr="00177B2E" w:rsidRDefault="00023E24" w:rsidP="005A55E6">
            <w:pPr>
              <w:suppressAutoHyphens/>
              <w:overflowPunct w:val="0"/>
              <w:adjustRightInd w:val="0"/>
              <w:spacing w:after="5"/>
              <w:ind w:left="355" w:right="1010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Директору  </w:t>
            </w:r>
          </w:p>
          <w:p w14:paraId="55363E26" w14:textId="77777777" w:rsidR="00023E24" w:rsidRPr="00177B2E" w:rsidRDefault="00023E24" w:rsidP="005A55E6">
            <w:pPr>
              <w:suppressAutoHyphens/>
              <w:overflowPunct w:val="0"/>
              <w:adjustRightInd w:val="0"/>
              <w:spacing w:after="5"/>
              <w:ind w:left="355" w:right="1010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Фонда развития промышленности  </w:t>
            </w:r>
          </w:p>
          <w:p w14:paraId="1CFB2A39" w14:textId="77777777" w:rsidR="00023E24" w:rsidRPr="00177B2E" w:rsidRDefault="00023E24" w:rsidP="005A55E6">
            <w:pPr>
              <w:keepNext/>
              <w:keepLines/>
              <w:suppressAutoHyphens/>
              <w:overflowPunct w:val="0"/>
              <w:adjustRightInd w:val="0"/>
              <w:ind w:left="355"/>
              <w:jc w:val="both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Республики Карелия</w:t>
            </w:r>
          </w:p>
        </w:tc>
      </w:tr>
    </w:tbl>
    <w:p w14:paraId="204EE490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textAlignment w:val="baseline"/>
        <w:rPr>
          <w:rFonts w:ascii="Arial Narrow" w:eastAsia="SimSun" w:hAnsi="Arial Narrow"/>
          <w:b/>
          <w:sz w:val="20"/>
          <w:szCs w:val="20"/>
          <w:lang w:eastAsia="ru-RU"/>
        </w:rPr>
      </w:pPr>
    </w:p>
    <w:p w14:paraId="0DA33E55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ind w:firstLine="567"/>
        <w:jc w:val="center"/>
        <w:textAlignment w:val="baseline"/>
        <w:rPr>
          <w:rFonts w:ascii="Arial Narrow" w:hAnsi="Arial Narrow"/>
          <w:b/>
          <w:sz w:val="16"/>
          <w:szCs w:val="16"/>
          <w:lang w:eastAsia="ru-RU"/>
        </w:rPr>
      </w:pPr>
      <w:r w:rsidRPr="00177B2E">
        <w:rPr>
          <w:rFonts w:ascii="Arial Narrow" w:hAnsi="Arial Narrow"/>
          <w:b/>
          <w:sz w:val="20"/>
          <w:szCs w:val="20"/>
          <w:lang w:eastAsia="ru-RU"/>
        </w:rPr>
        <w:t xml:space="preserve">ЗАЯВКА НА ПОЛУЧЕНИЕ ЗАЙМА №_______ </w:t>
      </w:r>
      <w:r w:rsidRPr="00177B2E">
        <w:rPr>
          <w:rFonts w:ascii="Arial Narrow" w:hAnsi="Arial Narrow"/>
          <w:bCs/>
          <w:sz w:val="16"/>
          <w:szCs w:val="16"/>
          <w:lang w:eastAsia="ru-RU"/>
        </w:rPr>
        <w:t>(номер присваивается сотрудником Фонда)</w:t>
      </w:r>
    </w:p>
    <w:p w14:paraId="4A9B0A6F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ind w:firstLine="567"/>
        <w:jc w:val="center"/>
        <w:textAlignment w:val="baseline"/>
        <w:rPr>
          <w:rFonts w:ascii="Arial Narrow" w:hAnsi="Arial Narrow"/>
          <w:b/>
          <w:sz w:val="20"/>
          <w:szCs w:val="20"/>
          <w:lang w:eastAsia="ru-RU"/>
        </w:rPr>
      </w:pPr>
    </w:p>
    <w:p w14:paraId="38EC3012" w14:textId="77777777" w:rsidR="00023E24" w:rsidRPr="00177B2E" w:rsidRDefault="00023E24" w:rsidP="00023E24">
      <w:pPr>
        <w:keepNext/>
        <w:keepLines/>
        <w:widowControl/>
        <w:autoSpaceDE/>
        <w:autoSpaceDN/>
        <w:jc w:val="both"/>
        <w:rPr>
          <w:rFonts w:ascii="Arial Narrow" w:hAnsi="Arial Narrow"/>
          <w:sz w:val="20"/>
          <w:szCs w:val="20"/>
          <w:lang w:eastAsia="ru-RU"/>
        </w:rPr>
      </w:pPr>
      <w:r w:rsidRPr="00177B2E">
        <w:rPr>
          <w:rFonts w:ascii="Arial Narrow" w:hAnsi="Arial Narrow"/>
          <w:sz w:val="20"/>
          <w:szCs w:val="20"/>
          <w:lang w:eastAsia="ru-RU"/>
        </w:rPr>
        <w:t>Прошу рассмотреть вопрос о предоставлении финансирования в форме займа по программе «Бизнес-оборот» Заявителю (далее по тексту «Заявитель»)</w:t>
      </w:r>
    </w:p>
    <w:p w14:paraId="57FD0405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ind w:left="851" w:hanging="851"/>
        <w:textAlignment w:val="baseline"/>
        <w:rPr>
          <w:rFonts w:ascii="Arial Narrow" w:eastAsia="SimSun" w:hAnsi="Arial Narrow"/>
          <w:sz w:val="20"/>
          <w:szCs w:val="20"/>
          <w:lang w:eastAsia="ru-RU"/>
        </w:rPr>
      </w:pPr>
      <w:r w:rsidRPr="00177B2E">
        <w:rPr>
          <w:rFonts w:ascii="Arial Narrow" w:eastAsia="SimSun" w:hAnsi="Arial Narrow"/>
          <w:sz w:val="20"/>
          <w:szCs w:val="20"/>
          <w:u w:val="single"/>
          <w:lang w:eastAsia="ru-RU"/>
        </w:rPr>
        <w:t xml:space="preserve">______________________________________________________________________________________________________________                                                   </w:t>
      </w:r>
      <w:r w:rsidRPr="00177B2E">
        <w:rPr>
          <w:rFonts w:ascii="Arial Narrow" w:eastAsia="SimSun" w:hAnsi="Arial Narrow"/>
          <w:sz w:val="20"/>
          <w:szCs w:val="20"/>
          <w:lang w:eastAsia="ru-RU"/>
        </w:rPr>
        <w:t>(полное  наименование субъекта промышленности)</w:t>
      </w:r>
    </w:p>
    <w:p w14:paraId="209019B9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ind w:left="851" w:hanging="851"/>
        <w:textAlignment w:val="baseline"/>
        <w:rPr>
          <w:rFonts w:ascii="Arial Narrow" w:hAnsi="Arial Narrow"/>
          <w:sz w:val="20"/>
          <w:szCs w:val="20"/>
          <w:lang w:eastAsia="ru-RU"/>
        </w:rPr>
      </w:pPr>
      <w:r w:rsidRPr="00177B2E">
        <w:rPr>
          <w:rFonts w:ascii="Arial Narrow" w:hAnsi="Arial Narrow"/>
          <w:sz w:val="20"/>
          <w:szCs w:val="20"/>
          <w:lang w:eastAsia="ru-RU"/>
        </w:rPr>
        <w:t>ИНН___________________________________________, ОГРН ____________________________________</w:t>
      </w:r>
    </w:p>
    <w:p w14:paraId="533782E1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textAlignment w:val="baseline"/>
        <w:rPr>
          <w:rFonts w:ascii="Arial Narrow" w:hAnsi="Arial Narrow"/>
          <w:sz w:val="20"/>
          <w:szCs w:val="20"/>
          <w:u w:val="single"/>
          <w:lang w:eastAsia="ru-RU"/>
        </w:rPr>
      </w:pPr>
      <w:r w:rsidRPr="00177B2E">
        <w:rPr>
          <w:rFonts w:ascii="Arial Narrow" w:hAnsi="Arial Narrow"/>
          <w:sz w:val="20"/>
          <w:szCs w:val="20"/>
          <w:lang w:eastAsia="ru-RU"/>
        </w:rPr>
        <w:t>Юридический адрес: ________________________________________________________________________</w:t>
      </w:r>
    </w:p>
    <w:p w14:paraId="13A4E62E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textAlignment w:val="baseline"/>
        <w:rPr>
          <w:rFonts w:ascii="Arial Narrow" w:hAnsi="Arial Narrow"/>
          <w:sz w:val="20"/>
          <w:szCs w:val="20"/>
          <w:lang w:eastAsia="ru-RU"/>
        </w:rPr>
      </w:pPr>
      <w:r w:rsidRPr="00177B2E">
        <w:rPr>
          <w:rFonts w:ascii="Arial Narrow" w:hAnsi="Arial Narrow"/>
          <w:sz w:val="20"/>
          <w:szCs w:val="20"/>
          <w:lang w:eastAsia="ru-RU"/>
        </w:rPr>
        <w:t>Почтовый адрес: ____________________________________________________________________________ ___________________________________________________________________________________________</w:t>
      </w:r>
    </w:p>
    <w:p w14:paraId="381F3087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textAlignment w:val="baseline"/>
        <w:rPr>
          <w:rFonts w:ascii="Arial Narrow" w:hAnsi="Arial Narrow"/>
          <w:sz w:val="20"/>
          <w:szCs w:val="20"/>
          <w:lang w:eastAsia="ru-RU"/>
        </w:rPr>
      </w:pPr>
      <w:r w:rsidRPr="00177B2E">
        <w:rPr>
          <w:rFonts w:ascii="Arial Narrow" w:hAnsi="Arial Narrow"/>
          <w:sz w:val="20"/>
          <w:szCs w:val="20"/>
          <w:lang w:eastAsia="ru-RU"/>
        </w:rPr>
        <w:t xml:space="preserve">Адрес электронной </w:t>
      </w:r>
      <w:proofErr w:type="gramStart"/>
      <w:r w:rsidRPr="00177B2E">
        <w:rPr>
          <w:rFonts w:ascii="Arial Narrow" w:hAnsi="Arial Narrow"/>
          <w:sz w:val="20"/>
          <w:szCs w:val="20"/>
          <w:lang w:eastAsia="ru-RU"/>
        </w:rPr>
        <w:t>почты:_</w:t>
      </w:r>
      <w:proofErr w:type="gramEnd"/>
      <w:r w:rsidRPr="00177B2E">
        <w:rPr>
          <w:rFonts w:ascii="Arial Narrow" w:hAnsi="Arial Narrow"/>
          <w:sz w:val="20"/>
          <w:szCs w:val="20"/>
          <w:lang w:eastAsia="ru-RU"/>
        </w:rPr>
        <w:t>___________________________________________________________________</w:t>
      </w:r>
    </w:p>
    <w:p w14:paraId="1F957F44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textAlignment w:val="baseline"/>
        <w:rPr>
          <w:rFonts w:ascii="Arial Narrow" w:hAnsi="Arial Narrow"/>
          <w:sz w:val="20"/>
          <w:szCs w:val="20"/>
          <w:lang w:eastAsia="ru-RU"/>
        </w:rPr>
      </w:pPr>
      <w:r w:rsidRPr="00177B2E">
        <w:rPr>
          <w:rFonts w:ascii="Arial Narrow" w:hAnsi="Arial Narrow"/>
          <w:sz w:val="20"/>
          <w:szCs w:val="20"/>
          <w:lang w:eastAsia="ru-RU"/>
        </w:rPr>
        <w:t>Тел./</w:t>
      </w:r>
      <w:proofErr w:type="gramStart"/>
      <w:r w:rsidRPr="00177B2E">
        <w:rPr>
          <w:rFonts w:ascii="Arial Narrow" w:hAnsi="Arial Narrow"/>
          <w:sz w:val="20"/>
          <w:szCs w:val="20"/>
          <w:lang w:eastAsia="ru-RU"/>
        </w:rPr>
        <w:t>факс:_</w:t>
      </w:r>
      <w:proofErr w:type="gramEnd"/>
      <w:r w:rsidRPr="00177B2E">
        <w:rPr>
          <w:rFonts w:ascii="Arial Narrow" w:hAnsi="Arial Narrow"/>
          <w:sz w:val="20"/>
          <w:szCs w:val="20"/>
          <w:lang w:eastAsia="ru-RU"/>
        </w:rPr>
        <w:t>_________________________________________________________________________________</w:t>
      </w:r>
    </w:p>
    <w:p w14:paraId="45400D79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  <w:lang w:eastAsia="ru-RU"/>
        </w:rPr>
      </w:pPr>
    </w:p>
    <w:p w14:paraId="4551B685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  <w:lang w:eastAsia="ru-RU"/>
        </w:rPr>
      </w:pPr>
      <w:r w:rsidRPr="00177B2E">
        <w:rPr>
          <w:rFonts w:ascii="Arial Narrow" w:hAnsi="Arial Narrow"/>
          <w:b/>
          <w:sz w:val="20"/>
          <w:szCs w:val="20"/>
          <w:lang w:eastAsia="ru-RU"/>
        </w:rPr>
        <w:t xml:space="preserve">в сумме </w:t>
      </w:r>
      <w:r w:rsidRPr="00177B2E">
        <w:rPr>
          <w:rFonts w:ascii="Arial Narrow" w:eastAsia="SimSun" w:hAnsi="Arial Narrow"/>
          <w:b/>
          <w:sz w:val="20"/>
          <w:szCs w:val="20"/>
          <w:lang w:eastAsia="ru-RU"/>
        </w:rPr>
        <w:t>______________</w:t>
      </w:r>
      <w:r w:rsidRPr="00177B2E">
        <w:rPr>
          <w:rFonts w:ascii="Arial Narrow" w:hAnsi="Arial Narrow"/>
          <w:b/>
          <w:sz w:val="20"/>
          <w:szCs w:val="20"/>
          <w:lang w:eastAsia="ru-RU"/>
        </w:rPr>
        <w:t xml:space="preserve"> (____________________________________) рублей</w:t>
      </w:r>
    </w:p>
    <w:p w14:paraId="6AD3E4CE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textAlignment w:val="baseline"/>
        <w:rPr>
          <w:rFonts w:ascii="Arial Narrow" w:hAnsi="Arial Narrow"/>
          <w:b/>
          <w:sz w:val="20"/>
          <w:szCs w:val="20"/>
          <w:lang w:eastAsia="ru-RU"/>
        </w:rPr>
      </w:pPr>
      <w:r w:rsidRPr="00177B2E">
        <w:rPr>
          <w:rFonts w:ascii="Arial Narrow" w:hAnsi="Arial Narrow"/>
          <w:b/>
          <w:sz w:val="20"/>
          <w:szCs w:val="20"/>
          <w:lang w:eastAsia="ru-RU"/>
        </w:rPr>
        <w:t xml:space="preserve">сроком на _________ месяцев </w:t>
      </w:r>
    </w:p>
    <w:p w14:paraId="5DFDA088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textAlignment w:val="baseline"/>
        <w:rPr>
          <w:rFonts w:ascii="Arial Narrow" w:hAnsi="Arial Narrow"/>
          <w:sz w:val="20"/>
          <w:szCs w:val="20"/>
          <w:lang w:eastAsia="ru-RU"/>
        </w:rPr>
      </w:pPr>
    </w:p>
    <w:p w14:paraId="6604583F" w14:textId="77777777" w:rsidR="00023E24" w:rsidRPr="00177B2E" w:rsidRDefault="00023E24" w:rsidP="00023E24">
      <w:pPr>
        <w:widowControl/>
        <w:numPr>
          <w:ilvl w:val="0"/>
          <w:numId w:val="1"/>
        </w:numPr>
        <w:suppressAutoHyphens/>
        <w:overflowPunct w:val="0"/>
        <w:autoSpaceDE/>
        <w:autoSpaceDN/>
        <w:adjustRightInd w:val="0"/>
        <w:spacing w:line="259" w:lineRule="auto"/>
        <w:ind w:left="0" w:firstLine="0"/>
        <w:contextualSpacing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177B2E">
        <w:rPr>
          <w:rFonts w:ascii="Arial Narrow" w:hAnsi="Arial Narrow"/>
          <w:b/>
          <w:sz w:val="20"/>
          <w:szCs w:val="20"/>
          <w:lang w:eastAsia="ar-SA"/>
        </w:rPr>
        <w:t>Общая информация о действующем бизнесе</w:t>
      </w:r>
    </w:p>
    <w:p w14:paraId="4FBA56BB" w14:textId="77777777" w:rsidR="00023E24" w:rsidRPr="00177B2E" w:rsidRDefault="00023E24" w:rsidP="00023E24">
      <w:pPr>
        <w:widowControl/>
        <w:autoSpaceDE/>
        <w:autoSpaceDN/>
        <w:ind w:left="720"/>
        <w:contextualSpacing/>
        <w:rPr>
          <w:rFonts w:ascii="Arial Narrow" w:hAnsi="Arial Narrow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701"/>
        <w:gridCol w:w="1676"/>
        <w:gridCol w:w="1040"/>
        <w:gridCol w:w="239"/>
        <w:gridCol w:w="243"/>
        <w:gridCol w:w="585"/>
        <w:gridCol w:w="242"/>
        <w:gridCol w:w="216"/>
        <w:gridCol w:w="1054"/>
      </w:tblGrid>
      <w:tr w:rsidR="00023E24" w:rsidRPr="00177B2E" w14:paraId="363E3E12" w14:textId="77777777" w:rsidTr="005A55E6">
        <w:trPr>
          <w:trHeight w:val="567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9E28B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Система налогообложения:</w:t>
            </w:r>
          </w:p>
        </w:tc>
        <w:tc>
          <w:tcPr>
            <w:tcW w:w="3248" w:type="pct"/>
            <w:gridSpan w:val="9"/>
            <w:shd w:val="clear" w:color="auto" w:fill="auto"/>
            <w:vAlign w:val="center"/>
          </w:tcPr>
          <w:p w14:paraId="608CB3B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□   ОБЩАЯ            □   УСН 6%           □   УСН 15%</w:t>
            </w:r>
          </w:p>
          <w:p w14:paraId="10D77F6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□   ЕСХН                □   ПАТЕНТНАЯ</w:t>
            </w:r>
          </w:p>
        </w:tc>
      </w:tr>
      <w:tr w:rsidR="00023E24" w:rsidRPr="00177B2E" w14:paraId="109935F3" w14:textId="77777777" w:rsidTr="005A55E6">
        <w:trPr>
          <w:trHeight w:val="284"/>
        </w:trPr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E01B3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Виды деятельности организации </w:t>
            </w:r>
          </w:p>
          <w:p w14:paraId="0C8115A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14:paraId="4F28672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основной (указать код ОКВЭД)</w:t>
            </w:r>
          </w:p>
          <w:p w14:paraId="5C09576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B9C6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D0BC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Доля в общем объеме выручки (%)</w:t>
            </w:r>
          </w:p>
        </w:tc>
      </w:tr>
      <w:tr w:rsidR="00023E24" w:rsidRPr="00177B2E" w14:paraId="283FEE59" w14:textId="77777777" w:rsidTr="005A55E6">
        <w:trPr>
          <w:trHeight w:val="343"/>
        </w:trPr>
        <w:tc>
          <w:tcPr>
            <w:tcW w:w="17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0B7534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3179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C262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39E3DCBC" w14:textId="77777777" w:rsidTr="005A55E6">
        <w:trPr>
          <w:trHeight w:val="284"/>
        </w:trPr>
        <w:tc>
          <w:tcPr>
            <w:tcW w:w="1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7A799C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14:paraId="33C46CF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дополнительные (указать код ОКВЭД)</w:t>
            </w:r>
          </w:p>
        </w:tc>
        <w:tc>
          <w:tcPr>
            <w:tcW w:w="1624" w:type="pct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6417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A290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481B4974" w14:textId="77777777" w:rsidTr="005A55E6">
        <w:trPr>
          <w:trHeight w:val="47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97FC2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2290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DEEB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59D45AF9" w14:textId="77777777" w:rsidTr="005A55E6">
        <w:trPr>
          <w:trHeight w:val="567"/>
        </w:trPr>
        <w:tc>
          <w:tcPr>
            <w:tcW w:w="1752" w:type="pct"/>
            <w:vMerge w:val="restart"/>
            <w:shd w:val="clear" w:color="auto" w:fill="F2F2F2"/>
            <w:vAlign w:val="center"/>
          </w:tcPr>
          <w:p w14:paraId="59DDCDB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Сведения о лицензиях, патентах, разрешениях</w:t>
            </w:r>
          </w:p>
          <w:p w14:paraId="2D29D8D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gridSpan w:val="9"/>
            <w:shd w:val="clear" w:color="auto" w:fill="auto"/>
            <w:vAlign w:val="center"/>
          </w:tcPr>
          <w:p w14:paraId="3971B25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gramStart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□  НЕТ</w:t>
            </w:r>
            <w:proofErr w:type="gramEnd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□  НЕ ТРЕБУЕТСЯ  □  ДА </w:t>
            </w:r>
            <w:r w:rsidRPr="00177B2E">
              <w:rPr>
                <w:rFonts w:ascii="Arial Narrow" w:hAnsi="Arial Narrow"/>
                <w:i/>
                <w:sz w:val="16"/>
                <w:szCs w:val="16"/>
                <w:lang w:eastAsia="ru-RU"/>
              </w:rPr>
              <w:t>(если да, то заполните информацию ниже)</w:t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23E24" w:rsidRPr="00177B2E" w14:paraId="73F9600D" w14:textId="77777777" w:rsidTr="005A55E6">
        <w:trPr>
          <w:trHeight w:val="567"/>
        </w:trPr>
        <w:tc>
          <w:tcPr>
            <w:tcW w:w="1752" w:type="pct"/>
            <w:vMerge/>
            <w:shd w:val="clear" w:color="auto" w:fill="F2F2F2"/>
            <w:vAlign w:val="center"/>
          </w:tcPr>
          <w:p w14:paraId="42B2DD5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2E25F7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14:paraId="21756B0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13" w:type="pct"/>
            <w:gridSpan w:val="4"/>
            <w:shd w:val="clear" w:color="auto" w:fill="auto"/>
            <w:vAlign w:val="center"/>
          </w:tcPr>
          <w:p w14:paraId="30974BE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14:paraId="374883E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 w:cs="Arial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023E24" w:rsidRPr="00177B2E" w14:paraId="280D2C14" w14:textId="77777777" w:rsidTr="005A55E6">
        <w:trPr>
          <w:trHeight w:val="567"/>
        </w:trPr>
        <w:tc>
          <w:tcPr>
            <w:tcW w:w="1752" w:type="pct"/>
            <w:vMerge/>
            <w:shd w:val="clear" w:color="auto" w:fill="F2F2F2"/>
            <w:vAlign w:val="center"/>
          </w:tcPr>
          <w:p w14:paraId="40E6CDD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717328A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14:paraId="69EAE14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4"/>
            <w:shd w:val="clear" w:color="auto" w:fill="auto"/>
            <w:vAlign w:val="center"/>
          </w:tcPr>
          <w:p w14:paraId="72D09E7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14:paraId="485CB80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4F5901D0" w14:textId="77777777" w:rsidTr="005A55E6">
        <w:trPr>
          <w:trHeight w:val="567"/>
        </w:trPr>
        <w:tc>
          <w:tcPr>
            <w:tcW w:w="1752" w:type="pct"/>
            <w:vMerge/>
            <w:shd w:val="clear" w:color="auto" w:fill="F2F2F2"/>
            <w:vAlign w:val="center"/>
          </w:tcPr>
          <w:p w14:paraId="1C60C9F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482FF1C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14:paraId="725A2C5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4"/>
            <w:shd w:val="clear" w:color="auto" w:fill="auto"/>
            <w:vAlign w:val="center"/>
          </w:tcPr>
          <w:p w14:paraId="0864CEE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14:paraId="1E62CCD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70CFAAED" w14:textId="77777777" w:rsidTr="005A55E6">
        <w:trPr>
          <w:trHeight w:val="567"/>
        </w:trPr>
        <w:tc>
          <w:tcPr>
            <w:tcW w:w="1752" w:type="pct"/>
            <w:shd w:val="clear" w:color="auto" w:fill="F2F2F2"/>
            <w:vAlign w:val="center"/>
          </w:tcPr>
          <w:p w14:paraId="24A75AC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Включена ли организация в «Перечень системообразующих организаций, имеющих региональное значение и оказывающих, в том числе существенное влияние на занятость населения и социальную стабильность в Республике Карелия», утвержденный распоряжением Главы Республики Карелия от </w:t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2 апреля 2020 года № 199-р.</w:t>
            </w:r>
          </w:p>
        </w:tc>
        <w:tc>
          <w:tcPr>
            <w:tcW w:w="3248" w:type="pct"/>
            <w:gridSpan w:val="9"/>
            <w:shd w:val="clear" w:color="auto" w:fill="auto"/>
            <w:vAlign w:val="center"/>
          </w:tcPr>
          <w:p w14:paraId="4351A84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gramStart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□  ДА</w:t>
            </w:r>
            <w:proofErr w:type="gramEnd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</w:t>
            </w:r>
          </w:p>
          <w:p w14:paraId="2EB1A9E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gramStart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□  НЕТ</w:t>
            </w:r>
            <w:proofErr w:type="gramEnd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23E24" w:rsidRPr="00177B2E" w14:paraId="2A00E7D9" w14:textId="77777777" w:rsidTr="005A55E6">
        <w:trPr>
          <w:trHeight w:val="567"/>
        </w:trPr>
        <w:tc>
          <w:tcPr>
            <w:tcW w:w="1752" w:type="pct"/>
            <w:vMerge w:val="restart"/>
            <w:shd w:val="clear" w:color="auto" w:fill="F2F2F2"/>
            <w:vAlign w:val="center"/>
          </w:tcPr>
          <w:p w14:paraId="69DD462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ar-SA"/>
              </w:rPr>
              <w:t>Адрес местонахождения бизнеса</w:t>
            </w:r>
          </w:p>
          <w:p w14:paraId="68D909F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i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(если адресов несколько – указать все, отметить собственность или в аренде)</w:t>
            </w: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14:paraId="6960A46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713" w:type="pct"/>
            <w:gridSpan w:val="4"/>
            <w:shd w:val="clear" w:color="auto" w:fill="auto"/>
            <w:vAlign w:val="center"/>
          </w:tcPr>
          <w:p w14:paraId="3B908C9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□ собственность </w:t>
            </w: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14:paraId="336E500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gramStart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□  аренда</w:t>
            </w:r>
            <w:proofErr w:type="gramEnd"/>
          </w:p>
        </w:tc>
      </w:tr>
      <w:tr w:rsidR="00023E24" w:rsidRPr="00177B2E" w14:paraId="5E93BBC5" w14:textId="77777777" w:rsidTr="005A55E6">
        <w:trPr>
          <w:trHeight w:val="567"/>
        </w:trPr>
        <w:tc>
          <w:tcPr>
            <w:tcW w:w="1752" w:type="pct"/>
            <w:vMerge/>
            <w:shd w:val="clear" w:color="auto" w:fill="F2F2F2"/>
            <w:vAlign w:val="center"/>
          </w:tcPr>
          <w:p w14:paraId="7FCB385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14:paraId="323E1B0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713" w:type="pct"/>
            <w:gridSpan w:val="4"/>
            <w:shd w:val="clear" w:color="auto" w:fill="auto"/>
            <w:vAlign w:val="center"/>
          </w:tcPr>
          <w:p w14:paraId="139FD44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□ собственность </w:t>
            </w: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14:paraId="759E8CF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gramStart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□  аренда</w:t>
            </w:r>
            <w:proofErr w:type="gramEnd"/>
          </w:p>
        </w:tc>
      </w:tr>
      <w:tr w:rsidR="00023E24" w:rsidRPr="00177B2E" w14:paraId="75DE7048" w14:textId="77777777" w:rsidTr="005A55E6">
        <w:trPr>
          <w:trHeight w:val="567"/>
        </w:trPr>
        <w:tc>
          <w:tcPr>
            <w:tcW w:w="1752" w:type="pct"/>
            <w:vMerge/>
            <w:shd w:val="clear" w:color="auto" w:fill="F2F2F2"/>
            <w:vAlign w:val="center"/>
          </w:tcPr>
          <w:p w14:paraId="64976A2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14:paraId="1FCF4D9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713" w:type="pct"/>
            <w:gridSpan w:val="4"/>
            <w:shd w:val="clear" w:color="auto" w:fill="auto"/>
            <w:vAlign w:val="center"/>
          </w:tcPr>
          <w:p w14:paraId="6EE0F01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□ собственность </w:t>
            </w: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14:paraId="4666EEA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gramStart"/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□  аренда</w:t>
            </w:r>
            <w:proofErr w:type="gramEnd"/>
          </w:p>
        </w:tc>
      </w:tr>
      <w:tr w:rsidR="00023E24" w:rsidRPr="00177B2E" w14:paraId="2AD201B5" w14:textId="77777777" w:rsidTr="005A55E6">
        <w:trPr>
          <w:trHeight w:val="284"/>
        </w:trPr>
        <w:tc>
          <w:tcPr>
            <w:tcW w:w="1752" w:type="pct"/>
            <w:shd w:val="clear" w:color="auto" w:fill="F2F2F2"/>
            <w:vAlign w:val="center"/>
          </w:tcPr>
          <w:p w14:paraId="71865E6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Общее количество наемных сотрудников</w:t>
            </w:r>
          </w:p>
        </w:tc>
        <w:tc>
          <w:tcPr>
            <w:tcW w:w="3248" w:type="pct"/>
            <w:gridSpan w:val="9"/>
            <w:shd w:val="clear" w:color="auto" w:fill="auto"/>
            <w:vAlign w:val="center"/>
          </w:tcPr>
          <w:p w14:paraId="4AE0BD7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52CD4F04" w14:textId="77777777" w:rsidTr="005A55E6">
        <w:trPr>
          <w:trHeight w:val="53"/>
        </w:trPr>
        <w:tc>
          <w:tcPr>
            <w:tcW w:w="1752" w:type="pct"/>
            <w:shd w:val="clear" w:color="auto" w:fill="F2F2F2"/>
            <w:vAlign w:val="center"/>
          </w:tcPr>
          <w:p w14:paraId="5598576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i/>
                <w:sz w:val="18"/>
                <w:szCs w:val="18"/>
                <w:lang w:eastAsia="ru-RU"/>
              </w:rPr>
            </w:pPr>
            <w:r w:rsidRPr="00177B2E">
              <w:rPr>
                <w:rFonts w:ascii="Arial Narrow" w:hAnsi="Arial Narrow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248" w:type="pct"/>
            <w:gridSpan w:val="9"/>
            <w:shd w:val="clear" w:color="auto" w:fill="auto"/>
            <w:vAlign w:val="center"/>
          </w:tcPr>
          <w:p w14:paraId="505E757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i/>
                <w:sz w:val="20"/>
                <w:szCs w:val="20"/>
                <w:lang w:eastAsia="ru-RU"/>
              </w:rPr>
            </w:pPr>
          </w:p>
        </w:tc>
      </w:tr>
      <w:tr w:rsidR="00023E24" w:rsidRPr="00177B2E" w14:paraId="0AB09FB3" w14:textId="77777777" w:rsidTr="005A55E6">
        <w:trPr>
          <w:trHeight w:val="284"/>
        </w:trPr>
        <w:tc>
          <w:tcPr>
            <w:tcW w:w="1752" w:type="pct"/>
            <w:shd w:val="clear" w:color="auto" w:fill="F2F2F2"/>
            <w:vAlign w:val="center"/>
          </w:tcPr>
          <w:p w14:paraId="295D1EC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i/>
                <w:sz w:val="18"/>
                <w:szCs w:val="18"/>
                <w:lang w:eastAsia="ru-RU"/>
              </w:rPr>
            </w:pPr>
            <w:r w:rsidRPr="00177B2E">
              <w:rPr>
                <w:rFonts w:ascii="Arial Narrow" w:hAnsi="Arial Narrow"/>
                <w:i/>
                <w:sz w:val="18"/>
                <w:szCs w:val="18"/>
                <w:lang w:eastAsia="ru-RU"/>
              </w:rPr>
              <w:t>штатных (официально трудоустроенных)</w:t>
            </w:r>
          </w:p>
        </w:tc>
        <w:tc>
          <w:tcPr>
            <w:tcW w:w="3248" w:type="pct"/>
            <w:gridSpan w:val="9"/>
            <w:shd w:val="clear" w:color="auto" w:fill="auto"/>
            <w:vAlign w:val="center"/>
          </w:tcPr>
          <w:p w14:paraId="747369D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4905C3AF" w14:textId="77777777" w:rsidTr="005A55E6">
        <w:trPr>
          <w:trHeight w:val="284"/>
        </w:trPr>
        <w:tc>
          <w:tcPr>
            <w:tcW w:w="1752" w:type="pct"/>
            <w:shd w:val="clear" w:color="auto" w:fill="F2F2F2"/>
            <w:vAlign w:val="center"/>
          </w:tcPr>
          <w:p w14:paraId="34EB3ED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i/>
                <w:sz w:val="18"/>
                <w:szCs w:val="18"/>
                <w:lang w:eastAsia="ru-RU"/>
              </w:rPr>
            </w:pPr>
            <w:r w:rsidRPr="00177B2E">
              <w:rPr>
                <w:rFonts w:ascii="Arial Narrow" w:hAnsi="Arial Narrow"/>
                <w:i/>
                <w:sz w:val="18"/>
                <w:szCs w:val="18"/>
                <w:lang w:eastAsia="ru-RU"/>
              </w:rPr>
              <w:t>внештатных (по договору гражданско-правового характера / субподряда)</w:t>
            </w:r>
          </w:p>
        </w:tc>
        <w:tc>
          <w:tcPr>
            <w:tcW w:w="3248" w:type="pct"/>
            <w:gridSpan w:val="9"/>
            <w:shd w:val="clear" w:color="auto" w:fill="auto"/>
            <w:vAlign w:val="center"/>
          </w:tcPr>
          <w:p w14:paraId="3FD77DE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331EA0CB" w14:textId="77777777" w:rsidTr="005A55E6">
        <w:trPr>
          <w:trHeight w:val="284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30F65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  <w:tc>
          <w:tcPr>
            <w:tcW w:w="324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6C19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4D6CDEC9" w14:textId="77777777" w:rsidTr="005A55E6">
        <w:trPr>
          <w:trHeight w:val="284"/>
        </w:trPr>
        <w:tc>
          <w:tcPr>
            <w:tcW w:w="1752" w:type="pct"/>
            <w:vMerge w:val="restart"/>
            <w:shd w:val="clear" w:color="auto" w:fill="EAEAEA"/>
            <w:vAlign w:val="center"/>
          </w:tcPr>
          <w:p w14:paraId="390B4FC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Основные поставщики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020082C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Наименование, ИНН / Местонахождение (населенный пункт)</w:t>
            </w: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68A6AF7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Вид поставляемой продукции</w:t>
            </w: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5DA63C8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Срок сотрудничества</w:t>
            </w:r>
          </w:p>
        </w:tc>
      </w:tr>
      <w:tr w:rsidR="00023E24" w:rsidRPr="00177B2E" w14:paraId="50BACCED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64AB936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2542636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7EEB6A5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285B46E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0ABA9445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295479D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28D3DDF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62F8106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619ACD1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023B7256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32D6D54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76C1308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6C6F912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0F210EA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641178B2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3D9E0F0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73B36BD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453C0D7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2BDD4E4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5E789CDE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0D50429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5B188E3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58141C7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16949DD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2D818E8E" w14:textId="77777777" w:rsidTr="005A55E6">
        <w:trPr>
          <w:trHeight w:val="284"/>
        </w:trPr>
        <w:tc>
          <w:tcPr>
            <w:tcW w:w="1752" w:type="pct"/>
            <w:vMerge w:val="restart"/>
            <w:shd w:val="clear" w:color="auto" w:fill="EAEAEA"/>
            <w:vAlign w:val="center"/>
          </w:tcPr>
          <w:p w14:paraId="5426E75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Основные покупатели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73859D4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Наименование, ИНН/</w:t>
            </w:r>
            <w:r w:rsidRPr="00177B2E">
              <w:rPr>
                <w:sz w:val="24"/>
                <w:szCs w:val="20"/>
                <w:lang w:eastAsia="ru-RU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Местонахождение (населенный пункт)</w:t>
            </w: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67F011E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Вид продаваемой продукции</w:t>
            </w: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7FEC764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Срок сотрудничества</w:t>
            </w:r>
          </w:p>
        </w:tc>
      </w:tr>
      <w:tr w:rsidR="00023E24" w:rsidRPr="00177B2E" w14:paraId="24621DCB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5E46A9A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57E6BA1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497CEE9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58D9536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2602A56D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631DBA2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067A657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2093928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5867ED2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3FE23648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4E91046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2C632AB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736B01B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6B2D31F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135E4EBF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64493D7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68C92D1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08D2CFA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1A74F16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59C409BD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23FFA3B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2137A0E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  <w:vAlign w:val="center"/>
          </w:tcPr>
          <w:p w14:paraId="6E23C0E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shd w:val="clear" w:color="auto" w:fill="auto"/>
            <w:vAlign w:val="center"/>
          </w:tcPr>
          <w:p w14:paraId="6CAD91E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3906A6F0" w14:textId="77777777" w:rsidTr="005A55E6">
        <w:trPr>
          <w:trHeight w:val="284"/>
        </w:trPr>
        <w:tc>
          <w:tcPr>
            <w:tcW w:w="1752" w:type="pct"/>
            <w:vMerge w:val="restart"/>
            <w:shd w:val="clear" w:color="auto" w:fill="EAEAEA"/>
            <w:vAlign w:val="center"/>
          </w:tcPr>
          <w:p w14:paraId="50B66D0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Сведения об открытых расчетных счетах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018094E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2144" w:type="pct"/>
            <w:gridSpan w:val="7"/>
            <w:shd w:val="clear" w:color="auto" w:fill="auto"/>
            <w:vAlign w:val="center"/>
          </w:tcPr>
          <w:p w14:paraId="3CDE58E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023E24" w:rsidRPr="00177B2E" w14:paraId="66DD648A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4F3F098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405D265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2144" w:type="pct"/>
            <w:gridSpan w:val="7"/>
            <w:shd w:val="clear" w:color="auto" w:fill="auto"/>
            <w:vAlign w:val="center"/>
          </w:tcPr>
          <w:p w14:paraId="50945DC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509E050C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5667018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48B1D05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2144" w:type="pct"/>
            <w:gridSpan w:val="7"/>
            <w:shd w:val="clear" w:color="auto" w:fill="auto"/>
            <w:vAlign w:val="center"/>
          </w:tcPr>
          <w:p w14:paraId="6892539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716F7A4E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59348FD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507F66A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2144" w:type="pct"/>
            <w:gridSpan w:val="7"/>
            <w:shd w:val="clear" w:color="auto" w:fill="auto"/>
            <w:vAlign w:val="center"/>
          </w:tcPr>
          <w:p w14:paraId="4291E0F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17ABED71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5CB3ECB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7D8DBF6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2144" w:type="pct"/>
            <w:gridSpan w:val="7"/>
            <w:shd w:val="clear" w:color="auto" w:fill="auto"/>
            <w:vAlign w:val="center"/>
          </w:tcPr>
          <w:p w14:paraId="41F60F0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1AED16D8" w14:textId="77777777" w:rsidTr="005A55E6"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39C0D6B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35FA6CC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2144" w:type="pct"/>
            <w:gridSpan w:val="7"/>
            <w:shd w:val="clear" w:color="auto" w:fill="auto"/>
            <w:vAlign w:val="center"/>
          </w:tcPr>
          <w:p w14:paraId="632B9B2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75237503" w14:textId="77777777" w:rsidTr="005A55E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52" w:type="pct"/>
            <w:vMerge w:val="restart"/>
            <w:shd w:val="clear" w:color="auto" w:fill="EAEAEA"/>
            <w:vAlign w:val="center"/>
          </w:tcPr>
          <w:p w14:paraId="14921BD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Учредителем/участником каких юридических лиц является Ваша организация?</w:t>
            </w: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4443940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14:paraId="6F92807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Доля участия, %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586B9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ИНН организации</w:t>
            </w:r>
          </w:p>
        </w:tc>
      </w:tr>
      <w:tr w:rsidR="00023E24" w:rsidRPr="00177B2E" w14:paraId="7C971AC7" w14:textId="77777777" w:rsidTr="005A55E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6C4CDE0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5BEEF97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14:paraId="79E5A10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7960407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27BA1201" w14:textId="77777777" w:rsidTr="005A55E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4BEB51F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1DB4F69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14:paraId="42656BC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47E4987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5747DA0F" w14:textId="77777777" w:rsidTr="005A55E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2851851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5A6C475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14:paraId="06FA532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4C5440D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5B1DC9A1" w14:textId="77777777" w:rsidTr="005A55E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52" w:type="pct"/>
            <w:vMerge/>
            <w:shd w:val="clear" w:color="auto" w:fill="EAEAEA"/>
            <w:vAlign w:val="center"/>
          </w:tcPr>
          <w:p w14:paraId="7A85518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6794BCD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14:paraId="501CA0F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755864B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</w:tbl>
    <w:p w14:paraId="20CD0207" w14:textId="77777777" w:rsidR="00023E24" w:rsidRPr="00177B2E" w:rsidRDefault="00023E24" w:rsidP="00023E24">
      <w:pPr>
        <w:widowControl/>
        <w:autoSpaceDE/>
        <w:autoSpaceDN/>
        <w:ind w:left="720"/>
        <w:contextualSpacing/>
        <w:rPr>
          <w:rFonts w:ascii="Arial Narrow" w:hAnsi="Arial Narrow"/>
          <w:sz w:val="20"/>
          <w:szCs w:val="20"/>
          <w:lang w:eastAsia="ar-SA"/>
        </w:rPr>
      </w:pPr>
    </w:p>
    <w:p w14:paraId="73D38687" w14:textId="77777777" w:rsidR="00023E24" w:rsidRPr="00177B2E" w:rsidRDefault="00023E24" w:rsidP="00023E24">
      <w:pPr>
        <w:widowControl/>
        <w:numPr>
          <w:ilvl w:val="0"/>
          <w:numId w:val="1"/>
        </w:numPr>
        <w:suppressAutoHyphens/>
        <w:overflowPunct w:val="0"/>
        <w:autoSpaceDE/>
        <w:autoSpaceDN/>
        <w:adjustRightInd w:val="0"/>
        <w:spacing w:line="259" w:lineRule="auto"/>
        <w:contextualSpacing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177B2E">
        <w:rPr>
          <w:rFonts w:ascii="Arial Narrow" w:hAnsi="Arial Narrow"/>
          <w:b/>
          <w:sz w:val="20"/>
          <w:szCs w:val="20"/>
          <w:lang w:eastAsia="ar-SA"/>
        </w:rPr>
        <w:t>Информация о финансовых обязательствах</w:t>
      </w:r>
    </w:p>
    <w:p w14:paraId="14DCEDE5" w14:textId="77777777" w:rsidR="00023E24" w:rsidRPr="00177B2E" w:rsidRDefault="00023E24" w:rsidP="00023E24">
      <w:pPr>
        <w:widowControl/>
        <w:autoSpaceDE/>
        <w:autoSpaceDN/>
        <w:ind w:left="720"/>
        <w:contextualSpacing/>
        <w:rPr>
          <w:rFonts w:ascii="Arial Narrow" w:hAnsi="Arial Narrow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037"/>
        <w:gridCol w:w="107"/>
        <w:gridCol w:w="16"/>
        <w:gridCol w:w="215"/>
        <w:gridCol w:w="241"/>
        <w:gridCol w:w="111"/>
        <w:gridCol w:w="867"/>
        <w:gridCol w:w="147"/>
        <w:gridCol w:w="257"/>
        <w:gridCol w:w="698"/>
        <w:gridCol w:w="1120"/>
        <w:gridCol w:w="66"/>
        <w:gridCol w:w="1301"/>
        <w:gridCol w:w="342"/>
        <w:gridCol w:w="1699"/>
      </w:tblGrid>
      <w:tr w:rsidR="00023E24" w:rsidRPr="00177B2E" w14:paraId="2C10CBE2" w14:textId="77777777" w:rsidTr="005A55E6">
        <w:trPr>
          <w:trHeight w:val="467"/>
        </w:trPr>
        <w:tc>
          <w:tcPr>
            <w:tcW w:w="1730" w:type="pct"/>
            <w:gridSpan w:val="6"/>
            <w:shd w:val="clear" w:color="auto" w:fill="F2F2F2"/>
            <w:vAlign w:val="center"/>
          </w:tcPr>
          <w:p w14:paraId="7A9F1F9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Имеет ли Ваша организация на момент заполнения анкеты непогашенные кредиты (займы)?</w:t>
            </w:r>
          </w:p>
        </w:tc>
        <w:tc>
          <w:tcPr>
            <w:tcW w:w="3270" w:type="pct"/>
            <w:gridSpan w:val="10"/>
            <w:shd w:val="clear" w:color="auto" w:fill="auto"/>
            <w:vAlign w:val="center"/>
          </w:tcPr>
          <w:p w14:paraId="458CB76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14:paraId="4265D84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i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ДА       </w:t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НЕТ</w:t>
            </w:r>
            <w:r w:rsidRPr="00177B2E">
              <w:rPr>
                <w:rFonts w:ascii="Arial Narrow" w:hAnsi="Arial Narrow"/>
                <w:i/>
                <w:sz w:val="16"/>
                <w:szCs w:val="16"/>
                <w:lang w:eastAsia="ru-RU"/>
              </w:rPr>
              <w:t xml:space="preserve"> </w:t>
            </w:r>
          </w:p>
          <w:p w14:paraId="58278D3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i/>
                <w:sz w:val="16"/>
                <w:szCs w:val="16"/>
                <w:lang w:eastAsia="ru-RU"/>
              </w:rPr>
            </w:pPr>
          </w:p>
          <w:p w14:paraId="006133E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i/>
                <w:sz w:val="16"/>
                <w:szCs w:val="16"/>
                <w:lang w:eastAsia="ru-RU"/>
              </w:rPr>
              <w:t xml:space="preserve">Если </w:t>
            </w:r>
            <w:r w:rsidRPr="00177B2E">
              <w:rPr>
                <w:rFonts w:ascii="Arial Narrow" w:hAnsi="Arial Narrow"/>
                <w:b/>
                <w:i/>
                <w:sz w:val="16"/>
                <w:szCs w:val="16"/>
                <w:lang w:eastAsia="ru-RU"/>
              </w:rPr>
              <w:t>да</w:t>
            </w:r>
            <w:r w:rsidRPr="00177B2E">
              <w:rPr>
                <w:rFonts w:ascii="Arial Narrow" w:hAnsi="Arial Narrow"/>
                <w:i/>
                <w:sz w:val="16"/>
                <w:szCs w:val="16"/>
                <w:lang w:eastAsia="ru-RU"/>
              </w:rPr>
              <w:t xml:space="preserve">, то заполните в таблице ниже данные </w:t>
            </w:r>
            <w:r w:rsidRPr="00177B2E">
              <w:rPr>
                <w:rFonts w:ascii="Arial Narrow" w:hAnsi="Arial Narrow"/>
                <w:b/>
                <w:i/>
                <w:sz w:val="16"/>
                <w:szCs w:val="16"/>
                <w:lang w:eastAsia="ru-RU"/>
              </w:rPr>
              <w:t>обо всех</w:t>
            </w:r>
            <w:r w:rsidRPr="00177B2E">
              <w:rPr>
                <w:rFonts w:ascii="Arial Narrow" w:hAnsi="Arial Narrow"/>
                <w:i/>
                <w:sz w:val="16"/>
                <w:szCs w:val="16"/>
                <w:lang w:eastAsia="ru-RU"/>
              </w:rPr>
              <w:t xml:space="preserve"> </w:t>
            </w:r>
            <w:r w:rsidRPr="00177B2E">
              <w:rPr>
                <w:rFonts w:ascii="Arial Narrow" w:hAnsi="Arial Narrow"/>
                <w:b/>
                <w:i/>
                <w:sz w:val="16"/>
                <w:szCs w:val="16"/>
                <w:lang w:eastAsia="ru-RU"/>
              </w:rPr>
              <w:t xml:space="preserve">действующих/ </w:t>
            </w:r>
            <w:proofErr w:type="gramStart"/>
            <w:r w:rsidRPr="00177B2E">
              <w:rPr>
                <w:rFonts w:ascii="Arial Narrow" w:hAnsi="Arial Narrow"/>
                <w:b/>
                <w:i/>
                <w:sz w:val="16"/>
                <w:szCs w:val="16"/>
                <w:lang w:eastAsia="ru-RU"/>
              </w:rPr>
              <w:t xml:space="preserve">действовавших </w:t>
            </w:r>
            <w:r w:rsidRPr="00177B2E">
              <w:rPr>
                <w:rFonts w:ascii="Arial Narrow" w:hAnsi="Arial Narrow"/>
                <w:i/>
                <w:sz w:val="16"/>
                <w:szCs w:val="16"/>
                <w:lang w:eastAsia="ru-RU"/>
              </w:rPr>
              <w:t xml:space="preserve"> кредитах</w:t>
            </w:r>
            <w:proofErr w:type="gramEnd"/>
            <w:r w:rsidRPr="00177B2E">
              <w:rPr>
                <w:rFonts w:ascii="Arial Narrow" w:hAnsi="Arial Narrow"/>
                <w:i/>
                <w:sz w:val="16"/>
                <w:szCs w:val="16"/>
                <w:lang w:eastAsia="ru-RU"/>
              </w:rPr>
              <w:t xml:space="preserve">, кредитных картах, займах, микрозаймах, полученных в кредитных и микрофинансовых организациях, кредитных кооперативах, лизинговых организациях, от физических лиц  и пр. </w:t>
            </w:r>
            <w:r w:rsidRPr="00177B2E">
              <w:rPr>
                <w:rFonts w:ascii="Arial Narrow" w:hAnsi="Arial Narrow"/>
                <w:b/>
                <w:i/>
                <w:sz w:val="16"/>
                <w:szCs w:val="16"/>
                <w:lang w:eastAsia="ru-RU"/>
              </w:rPr>
              <w:t>за последние 3 года.</w:t>
            </w:r>
          </w:p>
        </w:tc>
      </w:tr>
      <w:tr w:rsidR="00023E24" w:rsidRPr="00177B2E" w14:paraId="2A91C0E4" w14:textId="77777777" w:rsidTr="005A55E6">
        <w:trPr>
          <w:trHeight w:val="418"/>
        </w:trPr>
        <w:tc>
          <w:tcPr>
            <w:tcW w:w="913" w:type="pct"/>
            <w:vMerge w:val="restart"/>
            <w:shd w:val="clear" w:color="auto" w:fill="F2F2F2"/>
          </w:tcPr>
          <w:p w14:paraId="1B6A61F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Банк/Лизинговая компания/Заимодавец</w:t>
            </w:r>
          </w:p>
        </w:tc>
        <w:tc>
          <w:tcPr>
            <w:tcW w:w="519" w:type="pct"/>
            <w:vMerge w:val="restart"/>
            <w:shd w:val="clear" w:color="auto" w:fill="F2F2F2"/>
          </w:tcPr>
          <w:p w14:paraId="5B3CFFD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Сумма по договору, руб.</w:t>
            </w:r>
          </w:p>
        </w:tc>
        <w:tc>
          <w:tcPr>
            <w:tcW w:w="356" w:type="pct"/>
            <w:gridSpan w:val="5"/>
            <w:vMerge w:val="restart"/>
            <w:shd w:val="clear" w:color="auto" w:fill="F2F2F2"/>
          </w:tcPr>
          <w:p w14:paraId="4E2EF2E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945" w:type="pct"/>
            <w:gridSpan w:val="4"/>
            <w:shd w:val="clear" w:color="auto" w:fill="F2F2F2"/>
          </w:tcPr>
          <w:p w14:paraId="7A28888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Остаток задолженности, руб.</w:t>
            </w:r>
          </w:p>
        </w:tc>
        <w:tc>
          <w:tcPr>
            <w:tcW w:w="596" w:type="pct"/>
            <w:gridSpan w:val="2"/>
            <w:vMerge w:val="restart"/>
            <w:shd w:val="clear" w:color="auto" w:fill="F2F2F2"/>
          </w:tcPr>
          <w:p w14:paraId="000AF81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(подробно)</w:t>
            </w:r>
          </w:p>
        </w:tc>
        <w:tc>
          <w:tcPr>
            <w:tcW w:w="650" w:type="pct"/>
            <w:vMerge w:val="restart"/>
            <w:shd w:val="clear" w:color="auto" w:fill="F2F2F2"/>
          </w:tcPr>
          <w:p w14:paraId="3FDB673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Ежемесячный платеж, руб.</w:t>
            </w:r>
          </w:p>
        </w:tc>
        <w:tc>
          <w:tcPr>
            <w:tcW w:w="1021" w:type="pct"/>
            <w:gridSpan w:val="2"/>
            <w:vMerge w:val="restart"/>
            <w:shd w:val="clear" w:color="auto" w:fill="F2F2F2"/>
          </w:tcPr>
          <w:p w14:paraId="5F14587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Дата погашения по договору/ фактического погашения</w:t>
            </w:r>
          </w:p>
        </w:tc>
      </w:tr>
      <w:tr w:rsidR="00023E24" w:rsidRPr="00177B2E" w14:paraId="41358469" w14:textId="77777777" w:rsidTr="005A55E6">
        <w:trPr>
          <w:trHeight w:val="313"/>
        </w:trPr>
        <w:tc>
          <w:tcPr>
            <w:tcW w:w="913" w:type="pct"/>
            <w:vMerge/>
            <w:shd w:val="clear" w:color="auto" w:fill="auto"/>
            <w:vAlign w:val="center"/>
          </w:tcPr>
          <w:p w14:paraId="34A1BC8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3BC953E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  <w:vAlign w:val="center"/>
          </w:tcPr>
          <w:p w14:paraId="35A4200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F2F2F2"/>
          </w:tcPr>
          <w:p w14:paraId="746E84D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всего (основной долг)</w:t>
            </w:r>
          </w:p>
        </w:tc>
        <w:tc>
          <w:tcPr>
            <w:tcW w:w="511" w:type="pct"/>
            <w:gridSpan w:val="3"/>
            <w:shd w:val="clear" w:color="auto" w:fill="F2F2F2"/>
          </w:tcPr>
          <w:p w14:paraId="4EEAF81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т.ч.</w:t>
            </w:r>
            <w:proofErr w:type="gramEnd"/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просроченный</w:t>
            </w: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14:paraId="273C1EA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48711BD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gridSpan w:val="2"/>
            <w:vMerge/>
            <w:shd w:val="clear" w:color="auto" w:fill="auto"/>
            <w:vAlign w:val="center"/>
          </w:tcPr>
          <w:p w14:paraId="3646479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</w:p>
        </w:tc>
      </w:tr>
      <w:tr w:rsidR="00023E24" w:rsidRPr="00177B2E" w14:paraId="4A4C9682" w14:textId="77777777" w:rsidTr="005A55E6">
        <w:trPr>
          <w:trHeight w:val="567"/>
        </w:trPr>
        <w:tc>
          <w:tcPr>
            <w:tcW w:w="913" w:type="pct"/>
            <w:shd w:val="clear" w:color="auto" w:fill="auto"/>
            <w:vAlign w:val="center"/>
          </w:tcPr>
          <w:p w14:paraId="3D25831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22E61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5"/>
            <w:shd w:val="clear" w:color="auto" w:fill="auto"/>
            <w:vAlign w:val="center"/>
          </w:tcPr>
          <w:p w14:paraId="4CE2E1C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6FCFAD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3"/>
            <w:shd w:val="clear" w:color="auto" w:fill="auto"/>
            <w:vAlign w:val="center"/>
          </w:tcPr>
          <w:p w14:paraId="2230F37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14:paraId="4AF9B7E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91133A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53F71E2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75D15814" w14:textId="77777777" w:rsidTr="005A55E6">
        <w:trPr>
          <w:trHeight w:val="567"/>
        </w:trPr>
        <w:tc>
          <w:tcPr>
            <w:tcW w:w="913" w:type="pct"/>
            <w:shd w:val="clear" w:color="auto" w:fill="auto"/>
            <w:vAlign w:val="center"/>
          </w:tcPr>
          <w:p w14:paraId="7736D8F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E2F1AA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5"/>
            <w:shd w:val="clear" w:color="auto" w:fill="auto"/>
            <w:vAlign w:val="center"/>
          </w:tcPr>
          <w:p w14:paraId="401D7FA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6B742D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3"/>
            <w:shd w:val="clear" w:color="auto" w:fill="auto"/>
            <w:vAlign w:val="center"/>
          </w:tcPr>
          <w:p w14:paraId="7F8B569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14:paraId="1F86CD8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18898A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40541C6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021AAF16" w14:textId="77777777" w:rsidTr="005A55E6">
        <w:trPr>
          <w:trHeight w:val="409"/>
        </w:trPr>
        <w:tc>
          <w:tcPr>
            <w:tcW w:w="1488" w:type="pct"/>
            <w:gridSpan w:val="3"/>
            <w:shd w:val="clear" w:color="auto" w:fill="F2F2F2"/>
            <w:vAlign w:val="center"/>
          </w:tcPr>
          <w:p w14:paraId="7B2CE2DC" w14:textId="77777777" w:rsidR="00023E24" w:rsidRPr="00177B2E" w:rsidRDefault="00023E24" w:rsidP="005A55E6">
            <w:pPr>
              <w:tabs>
                <w:tab w:val="left" w:pos="360"/>
              </w:tabs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Предпринимает ли Ваша организация в настоящее время действия по получению кредитов (займов) в других организациях? </w:t>
            </w:r>
          </w:p>
        </w:tc>
        <w:tc>
          <w:tcPr>
            <w:tcW w:w="3512" w:type="pct"/>
            <w:gridSpan w:val="13"/>
            <w:shd w:val="clear" w:color="auto" w:fill="auto"/>
            <w:vAlign w:val="center"/>
          </w:tcPr>
          <w:p w14:paraId="04080BD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ДА           </w:t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НЕТ</w:t>
            </w:r>
          </w:p>
          <w:p w14:paraId="43BAB23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14:paraId="6C54890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(Если да, заполните таблицу ниже)</w:t>
            </w:r>
          </w:p>
        </w:tc>
      </w:tr>
      <w:tr w:rsidR="00023E24" w:rsidRPr="00177B2E" w14:paraId="3CE05525" w14:textId="77777777" w:rsidTr="005A55E6">
        <w:trPr>
          <w:trHeight w:val="309"/>
        </w:trPr>
        <w:tc>
          <w:tcPr>
            <w:tcW w:w="1496" w:type="pct"/>
            <w:gridSpan w:val="4"/>
            <w:shd w:val="clear" w:color="auto" w:fill="F2F2F2"/>
          </w:tcPr>
          <w:p w14:paraId="54BBA01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Банк/Лизинговая компания/Заимодавец</w:t>
            </w:r>
          </w:p>
        </w:tc>
        <w:tc>
          <w:tcPr>
            <w:tcW w:w="794" w:type="pct"/>
            <w:gridSpan w:val="5"/>
            <w:shd w:val="clear" w:color="auto" w:fill="F2F2F2"/>
          </w:tcPr>
          <w:p w14:paraId="3CF9FFB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Запрашиваемая сумма, руб.</w:t>
            </w:r>
          </w:p>
        </w:tc>
        <w:tc>
          <w:tcPr>
            <w:tcW w:w="2710" w:type="pct"/>
            <w:gridSpan w:val="7"/>
            <w:shd w:val="clear" w:color="auto" w:fill="F2F2F2"/>
          </w:tcPr>
          <w:p w14:paraId="5DD4843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Цель привлечения денежных средств</w:t>
            </w:r>
          </w:p>
        </w:tc>
      </w:tr>
      <w:tr w:rsidR="00023E24" w:rsidRPr="00177B2E" w14:paraId="534D6588" w14:textId="77777777" w:rsidTr="005A55E6">
        <w:trPr>
          <w:trHeight w:val="284"/>
        </w:trPr>
        <w:tc>
          <w:tcPr>
            <w:tcW w:w="1496" w:type="pct"/>
            <w:gridSpan w:val="4"/>
            <w:shd w:val="clear" w:color="auto" w:fill="auto"/>
            <w:vAlign w:val="center"/>
          </w:tcPr>
          <w:p w14:paraId="052F444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  <w:shd w:val="clear" w:color="auto" w:fill="auto"/>
            <w:vAlign w:val="center"/>
          </w:tcPr>
          <w:p w14:paraId="015A6D5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2710" w:type="pct"/>
            <w:gridSpan w:val="7"/>
            <w:shd w:val="clear" w:color="auto" w:fill="auto"/>
            <w:vAlign w:val="center"/>
          </w:tcPr>
          <w:p w14:paraId="0520B85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135D3F98" w14:textId="77777777" w:rsidTr="005A55E6">
        <w:trPr>
          <w:trHeight w:val="284"/>
        </w:trPr>
        <w:tc>
          <w:tcPr>
            <w:tcW w:w="1496" w:type="pct"/>
            <w:gridSpan w:val="4"/>
            <w:shd w:val="clear" w:color="auto" w:fill="auto"/>
            <w:vAlign w:val="center"/>
          </w:tcPr>
          <w:p w14:paraId="5B3CFC0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  <w:shd w:val="clear" w:color="auto" w:fill="auto"/>
            <w:vAlign w:val="center"/>
          </w:tcPr>
          <w:p w14:paraId="4D9CE55E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jc w:val="right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2710" w:type="pct"/>
            <w:gridSpan w:val="7"/>
            <w:shd w:val="clear" w:color="auto" w:fill="auto"/>
            <w:vAlign w:val="center"/>
          </w:tcPr>
          <w:p w14:paraId="17181EA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4E2FF60E" w14:textId="77777777" w:rsidTr="005A55E6">
        <w:trPr>
          <w:trHeight w:val="343"/>
        </w:trPr>
        <w:tc>
          <w:tcPr>
            <w:tcW w:w="1488" w:type="pct"/>
            <w:gridSpan w:val="3"/>
            <w:shd w:val="clear" w:color="auto" w:fill="F2F2F2"/>
            <w:vAlign w:val="center"/>
          </w:tcPr>
          <w:p w14:paraId="7B5D69E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Выступает ли Ваша организация поручителем, залогодателем, гарантом за третьих лиц?</w:t>
            </w:r>
          </w:p>
        </w:tc>
        <w:tc>
          <w:tcPr>
            <w:tcW w:w="3512" w:type="pct"/>
            <w:gridSpan w:val="13"/>
            <w:shd w:val="clear" w:color="auto" w:fill="auto"/>
            <w:vAlign w:val="center"/>
          </w:tcPr>
          <w:p w14:paraId="49B4D24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ДА           </w:t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НЕТ</w:t>
            </w:r>
          </w:p>
          <w:p w14:paraId="38F2F3E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  <w:p w14:paraId="5B8310FF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177B2E">
              <w:rPr>
                <w:rFonts w:ascii="Arial Narrow" w:hAnsi="Arial Narrow"/>
                <w:sz w:val="20"/>
                <w:szCs w:val="20"/>
                <w:lang w:eastAsia="ru-RU"/>
              </w:rPr>
              <w:t>(Если да, заполните таблицу ниже)</w:t>
            </w:r>
          </w:p>
        </w:tc>
      </w:tr>
      <w:tr w:rsidR="00023E24" w:rsidRPr="00177B2E" w14:paraId="4ACB692A" w14:textId="77777777" w:rsidTr="005A55E6">
        <w:tc>
          <w:tcPr>
            <w:tcW w:w="913" w:type="pct"/>
            <w:shd w:val="clear" w:color="auto" w:fill="F2F2F2"/>
          </w:tcPr>
          <w:p w14:paraId="20FF54C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Лицо, в пользу которого выдано поручительство, гарантия, залог</w:t>
            </w:r>
          </w:p>
          <w:p w14:paraId="7E62FF2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(Наименование / ИНН)</w:t>
            </w:r>
          </w:p>
        </w:tc>
        <w:tc>
          <w:tcPr>
            <w:tcW w:w="694" w:type="pct"/>
            <w:gridSpan w:val="4"/>
            <w:shd w:val="clear" w:color="auto" w:fill="F2F2F2"/>
          </w:tcPr>
          <w:p w14:paraId="36E4286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Банк/ Лизинговая компания</w:t>
            </w:r>
          </w:p>
        </w:tc>
        <w:tc>
          <w:tcPr>
            <w:tcW w:w="802" w:type="pct"/>
            <w:gridSpan w:val="5"/>
            <w:shd w:val="clear" w:color="auto" w:fill="F2F2F2"/>
          </w:tcPr>
          <w:p w14:paraId="69EDF29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Тип забалансового обязательства (поручительство, гарантия, залог)</w:t>
            </w:r>
          </w:p>
        </w:tc>
        <w:tc>
          <w:tcPr>
            <w:tcW w:w="884" w:type="pct"/>
            <w:gridSpan w:val="2"/>
            <w:shd w:val="clear" w:color="auto" w:fill="F2F2F2"/>
          </w:tcPr>
          <w:p w14:paraId="687FA30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Объем забалансовых обязательств с учетом остатка задолженности, руб.</w:t>
            </w:r>
          </w:p>
        </w:tc>
        <w:tc>
          <w:tcPr>
            <w:tcW w:w="859" w:type="pct"/>
            <w:gridSpan w:val="3"/>
            <w:shd w:val="clear" w:color="auto" w:fill="F2F2F2"/>
          </w:tcPr>
          <w:p w14:paraId="039D40A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Перечень переданного в залог имущества</w:t>
            </w:r>
          </w:p>
          <w:p w14:paraId="42C5C74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(при залоге)</w:t>
            </w:r>
          </w:p>
        </w:tc>
        <w:tc>
          <w:tcPr>
            <w:tcW w:w="848" w:type="pct"/>
            <w:shd w:val="clear" w:color="auto" w:fill="F2F2F2"/>
          </w:tcPr>
          <w:p w14:paraId="387A66E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177B2E">
              <w:rPr>
                <w:rFonts w:ascii="Arial Narrow" w:hAnsi="Arial Narrow"/>
                <w:sz w:val="16"/>
                <w:szCs w:val="16"/>
                <w:lang w:eastAsia="ru-RU"/>
              </w:rPr>
              <w:t>Дата прекращения обязательства</w:t>
            </w:r>
          </w:p>
        </w:tc>
      </w:tr>
      <w:tr w:rsidR="00023E24" w:rsidRPr="00177B2E" w14:paraId="2E37EDB9" w14:textId="77777777" w:rsidTr="005A55E6">
        <w:trPr>
          <w:trHeight w:val="284"/>
        </w:trPr>
        <w:tc>
          <w:tcPr>
            <w:tcW w:w="913" w:type="pct"/>
            <w:shd w:val="clear" w:color="auto" w:fill="auto"/>
            <w:vAlign w:val="center"/>
          </w:tcPr>
          <w:p w14:paraId="788E4CA4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14:paraId="061F2E5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5"/>
            <w:shd w:val="clear" w:color="auto" w:fill="auto"/>
            <w:vAlign w:val="center"/>
          </w:tcPr>
          <w:p w14:paraId="75423FC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14:paraId="0995DCF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554B76C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B198CB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023E24" w:rsidRPr="00177B2E" w14:paraId="6D261C30" w14:textId="77777777" w:rsidTr="005A55E6">
        <w:trPr>
          <w:trHeight w:val="284"/>
        </w:trPr>
        <w:tc>
          <w:tcPr>
            <w:tcW w:w="913" w:type="pct"/>
            <w:shd w:val="clear" w:color="auto" w:fill="auto"/>
            <w:vAlign w:val="center"/>
          </w:tcPr>
          <w:p w14:paraId="32A7904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14:paraId="6155AA0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5"/>
            <w:shd w:val="clear" w:color="auto" w:fill="auto"/>
            <w:vAlign w:val="center"/>
          </w:tcPr>
          <w:p w14:paraId="2E6808D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14:paraId="6828BC9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7DD87A9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4E415D2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</w:tbl>
    <w:p w14:paraId="6A1443DD" w14:textId="77777777" w:rsidR="00023E24" w:rsidRPr="00177B2E" w:rsidRDefault="00023E24" w:rsidP="00023E24">
      <w:pPr>
        <w:suppressAutoHyphens/>
        <w:overflowPunct w:val="0"/>
        <w:adjustRightInd w:val="0"/>
        <w:textAlignment w:val="baseline"/>
        <w:rPr>
          <w:i/>
          <w:sz w:val="23"/>
          <w:szCs w:val="23"/>
          <w:lang w:eastAsia="ru-RU"/>
        </w:rPr>
      </w:pPr>
    </w:p>
    <w:p w14:paraId="267C5AD1" w14:textId="77777777" w:rsidR="00023E24" w:rsidRPr="00177B2E" w:rsidRDefault="00023E24" w:rsidP="00023E24">
      <w:pPr>
        <w:widowControl/>
        <w:numPr>
          <w:ilvl w:val="0"/>
          <w:numId w:val="1"/>
        </w:numPr>
        <w:suppressAutoHyphens/>
        <w:overflowPunct w:val="0"/>
        <w:autoSpaceDE/>
        <w:autoSpaceDN/>
        <w:adjustRightInd w:val="0"/>
        <w:spacing w:line="259" w:lineRule="auto"/>
        <w:contextualSpacing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177B2E">
        <w:rPr>
          <w:rFonts w:ascii="Arial Narrow" w:hAnsi="Arial Narrow"/>
          <w:b/>
          <w:sz w:val="20"/>
          <w:szCs w:val="20"/>
          <w:lang w:eastAsia="ar-SA"/>
        </w:rPr>
        <w:t>Информация о целях запрашиваемого финансирования</w:t>
      </w:r>
    </w:p>
    <w:p w14:paraId="0BB4BC20" w14:textId="77777777" w:rsidR="00023E24" w:rsidRPr="00177B2E" w:rsidRDefault="00023E24" w:rsidP="00023E24">
      <w:pPr>
        <w:suppressAutoHyphens/>
        <w:overflowPunct w:val="0"/>
        <w:adjustRightInd w:val="0"/>
        <w:textAlignment w:val="baseline"/>
        <w:rPr>
          <w:i/>
          <w:sz w:val="23"/>
          <w:szCs w:val="23"/>
          <w:lang w:eastAsia="ru-RU"/>
        </w:rPr>
      </w:pPr>
    </w:p>
    <w:tbl>
      <w:tblPr>
        <w:tblStyle w:val="TableGrid1"/>
        <w:tblW w:w="5000" w:type="pct"/>
        <w:tblInd w:w="0" w:type="dxa"/>
        <w:tblCellMar>
          <w:top w:w="9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3852"/>
        <w:gridCol w:w="2893"/>
      </w:tblGrid>
      <w:tr w:rsidR="00023E24" w:rsidRPr="00177B2E" w14:paraId="0A88BA57" w14:textId="77777777" w:rsidTr="005A55E6">
        <w:trPr>
          <w:trHeight w:val="90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FA1D3F2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r w:rsidRPr="00177B2E">
              <w:rPr>
                <w:rFonts w:ascii="Arial Narrow" w:eastAsia="Arial" w:hAnsi="Arial Narrow"/>
                <w:sz w:val="20"/>
                <w:szCs w:val="20"/>
              </w:rPr>
              <w:t xml:space="preserve">Краткая характеристика производимой продукции (вид продукции, рынок сбыта, количество выпускаемых единиц в шт., тоннах в месяц (если применимо) и </w:t>
            </w:r>
            <w:proofErr w:type="gramStart"/>
            <w:r w:rsidRPr="00177B2E">
              <w:rPr>
                <w:rFonts w:ascii="Arial Narrow" w:eastAsia="Arial" w:hAnsi="Arial Narrow"/>
                <w:sz w:val="20"/>
                <w:szCs w:val="20"/>
              </w:rPr>
              <w:t>т.п.</w:t>
            </w:r>
            <w:proofErr w:type="gramEnd"/>
            <w:r w:rsidRPr="00177B2E">
              <w:rPr>
                <w:rFonts w:ascii="Arial Narrow" w:eastAsia="Arial" w:hAnsi="Arial Narrow"/>
                <w:sz w:val="20"/>
                <w:szCs w:val="20"/>
              </w:rPr>
              <w:t>)</w:t>
            </w:r>
          </w:p>
        </w:tc>
        <w:tc>
          <w:tcPr>
            <w:tcW w:w="3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A6DB" w14:textId="77777777" w:rsidR="00023E24" w:rsidRPr="00177B2E" w:rsidRDefault="00023E24" w:rsidP="005A55E6">
            <w:pPr>
              <w:suppressAutoHyphens/>
              <w:overflowPunct w:val="0"/>
              <w:adjustRightInd w:val="0"/>
              <w:ind w:left="105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14:paraId="0DAA0564" w14:textId="77777777" w:rsidR="00023E24" w:rsidRPr="00177B2E" w:rsidRDefault="00023E24" w:rsidP="005A55E6">
            <w:pPr>
              <w:suppressAutoHyphens/>
              <w:overflowPunct w:val="0"/>
              <w:adjustRightInd w:val="0"/>
              <w:ind w:left="105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14:paraId="4E9D7B1C" w14:textId="77777777" w:rsidR="00023E24" w:rsidRPr="00177B2E" w:rsidRDefault="00023E24" w:rsidP="005A55E6">
            <w:pPr>
              <w:suppressAutoHyphens/>
              <w:overflowPunct w:val="0"/>
              <w:adjustRightInd w:val="0"/>
              <w:ind w:left="105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27DB3106" w14:textId="77777777" w:rsidTr="005A55E6">
        <w:trPr>
          <w:trHeight w:val="90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A6154ED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>Продукция ориентирована на экспорт</w:t>
            </w:r>
          </w:p>
          <w:p w14:paraId="4303E037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14:paraId="06BD68D6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sz w:val="24"/>
                <w:szCs w:val="20"/>
              </w:rPr>
            </w:pPr>
          </w:p>
          <w:p w14:paraId="2B6B9ED4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14:paraId="5AB8F09F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Доля выручки, получаемой от внешнеторговой деятельности, % </w:t>
            </w:r>
          </w:p>
          <w:p w14:paraId="03F3FA27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5D5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ДА          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  <w:p w14:paraId="7199D521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(Если </w:t>
            </w:r>
            <w:r w:rsidRPr="00177B2E">
              <w:rPr>
                <w:rFonts w:ascii="Arial Narrow" w:hAnsi="Arial Narrow"/>
                <w:b/>
                <w:sz w:val="20"/>
                <w:szCs w:val="20"/>
              </w:rPr>
              <w:t>Да</w:t>
            </w:r>
            <w:r w:rsidRPr="00177B2E">
              <w:rPr>
                <w:rFonts w:ascii="Arial Narrow" w:hAnsi="Arial Narrow"/>
                <w:sz w:val="20"/>
                <w:szCs w:val="20"/>
              </w:rPr>
              <w:t>, укажите страны, куда планируется экспорт продукции)</w:t>
            </w:r>
          </w:p>
          <w:p w14:paraId="35923CDD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14:paraId="4635B716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>________________________________________________________</w:t>
            </w:r>
          </w:p>
          <w:p w14:paraId="15BDA7C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11688CEA" w14:textId="77777777" w:rsidTr="005A55E6">
        <w:trPr>
          <w:trHeight w:val="90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EF48CF2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Доля импортного сырья в производстве (%) </w:t>
            </w:r>
          </w:p>
        </w:tc>
        <w:tc>
          <w:tcPr>
            <w:tcW w:w="3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EA9F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23E24" w:rsidRPr="00177B2E" w14:paraId="28D2DD53" w14:textId="77777777" w:rsidTr="005A55E6">
        <w:trPr>
          <w:trHeight w:val="303"/>
        </w:trPr>
        <w:tc>
          <w:tcPr>
            <w:tcW w:w="1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72F2947E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>Целевые направления расходования средств займа: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379B6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>Направления расходов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51EBE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>Сумма, руб.</w:t>
            </w:r>
          </w:p>
        </w:tc>
      </w:tr>
      <w:tr w:rsidR="00023E24" w:rsidRPr="00177B2E" w14:paraId="6EF6AE19" w14:textId="77777777" w:rsidTr="005A55E6">
        <w:trPr>
          <w:trHeight w:val="905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3C8170D3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26E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на оплату труда (за исключением стимулирующих выплат), в том числе отчисления во внебюджетные фонды и оплату налога на доходы физических лиц (с 1 марта 2022 года)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DE29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34480359" w14:textId="77777777" w:rsidTr="005A55E6">
        <w:trPr>
          <w:trHeight w:val="276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881E1CF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64E3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на оплату налогов, сборов, взносов и иных обязательных платежей в бюджет (с 1 марта 2022 года)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5C7D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4935A248" w14:textId="77777777" w:rsidTr="005A55E6">
        <w:trPr>
          <w:trHeight w:val="276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49B5424D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5D1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на приобретение комплектующих для промышленного оборудования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078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51DFF949" w14:textId="77777777" w:rsidTr="005A55E6">
        <w:trPr>
          <w:trHeight w:val="276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299F6EA3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3748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на приобретение сырья для производственной деятельности,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BDB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464092B8" w14:textId="77777777" w:rsidTr="005A55E6">
        <w:trPr>
          <w:trHeight w:val="276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186B3D43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01B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на приобретение расходных материалов для производственной деятельности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A32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2792DA1C" w14:textId="77777777" w:rsidTr="005A55E6">
        <w:trPr>
          <w:trHeight w:val="276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36497E7A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DBCC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на оплату потребленной электрической энергии, тепловой энергии, расходов на водоснабжение, водоотведение (с 1 марта 2022 </w:t>
            </w:r>
            <w:r w:rsidRPr="00177B2E">
              <w:rPr>
                <w:rFonts w:ascii="Arial Narrow" w:hAnsi="Arial Narrow"/>
                <w:sz w:val="20"/>
                <w:szCs w:val="20"/>
              </w:rPr>
              <w:lastRenderedPageBreak/>
              <w:t>года)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F3E7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56752AC3" w14:textId="77777777" w:rsidTr="005A55E6">
        <w:trPr>
          <w:trHeight w:val="276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47C61AF2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874A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на оплату аренды производственных площадей (зданий, строений, сооружений, помещений, земельных участков) (с 1 марта 2022 года)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DF66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2E2E10B7" w14:textId="77777777" w:rsidTr="005A55E6">
        <w:trPr>
          <w:trHeight w:val="276"/>
        </w:trPr>
        <w:tc>
          <w:tcPr>
            <w:tcW w:w="16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67F66B74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191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7B2E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177B2E">
              <w:rPr>
                <w:rFonts w:ascii="Arial Narrow" w:hAnsi="Arial Narrow"/>
                <w:sz w:val="20"/>
                <w:szCs w:val="20"/>
              </w:rPr>
              <w:t xml:space="preserve"> оплату аренды промышленного оборудования (с 1 марта 2022 года)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3E40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3E24" w:rsidRPr="00177B2E" w14:paraId="438501AC" w14:textId="77777777" w:rsidTr="005A55E6">
        <w:trPr>
          <w:trHeight w:val="276"/>
        </w:trPr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84412CC" w14:textId="77777777" w:rsidR="00023E24" w:rsidRPr="00177B2E" w:rsidRDefault="00023E24" w:rsidP="005A55E6">
            <w:pPr>
              <w:tabs>
                <w:tab w:val="center" w:pos="536"/>
                <w:tab w:val="right" w:pos="5678"/>
              </w:tabs>
              <w:suppressAutoHyphens/>
              <w:overflowPunct w:val="0"/>
              <w:adjustRightInd w:val="0"/>
              <w:ind w:left="123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FF8B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7B2E">
              <w:rPr>
                <w:rFonts w:ascii="Arial Narrow" w:hAnsi="Arial Narrow"/>
                <w:sz w:val="20"/>
                <w:szCs w:val="20"/>
              </w:rPr>
              <w:t>ИТОГО, рублей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C65" w14:textId="77777777" w:rsidR="00023E24" w:rsidRPr="00177B2E" w:rsidRDefault="00023E24" w:rsidP="005A55E6">
            <w:pPr>
              <w:suppressAutoHyphens/>
              <w:overflowPunct w:val="0"/>
              <w:adjustRightInd w:val="0"/>
              <w:snapToGri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9DFB4C" w14:textId="77777777" w:rsidR="00023E24" w:rsidRPr="00177B2E" w:rsidRDefault="00023E24" w:rsidP="00023E24">
      <w:pPr>
        <w:widowControl/>
        <w:autoSpaceDE/>
        <w:autoSpaceDN/>
        <w:spacing w:line="259" w:lineRule="auto"/>
        <w:contextualSpacing/>
        <w:rPr>
          <w:rFonts w:ascii="Arial Narrow" w:hAnsi="Arial Narrow"/>
          <w:sz w:val="20"/>
          <w:szCs w:val="20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80"/>
        <w:gridCol w:w="1323"/>
        <w:gridCol w:w="1239"/>
        <w:gridCol w:w="1011"/>
      </w:tblGrid>
      <w:tr w:rsidR="00023E24" w:rsidRPr="00177B2E" w14:paraId="1AB0BF5D" w14:textId="77777777" w:rsidTr="005A55E6">
        <w:trPr>
          <w:trHeight w:val="108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7BE8E51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eastAsia="Arial" w:hAnsi="Arial Narrow"/>
                <w:szCs w:val="20"/>
              </w:rPr>
            </w:pPr>
            <w:r w:rsidRPr="00177B2E">
              <w:rPr>
                <w:rFonts w:ascii="Arial Narrow" w:eastAsia="Arial" w:hAnsi="Arial Narrow"/>
                <w:szCs w:val="20"/>
              </w:rPr>
              <w:t>Целевые показатели в результате получения финансовой поддержки Фонда</w:t>
            </w:r>
          </w:p>
          <w:p w14:paraId="54668EFE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8890BE" w14:textId="77777777" w:rsidR="00023E24" w:rsidRPr="00177B2E" w:rsidRDefault="00023E24" w:rsidP="005A55E6">
            <w:pPr>
              <w:suppressAutoHyphens/>
              <w:overflowPunct w:val="0"/>
              <w:adjustRightInd w:val="0"/>
              <w:ind w:left="105"/>
              <w:jc w:val="center"/>
              <w:textAlignment w:val="baseline"/>
              <w:rPr>
                <w:rFonts w:ascii="Arial Narrow" w:hAnsi="Arial Narrow"/>
                <w:szCs w:val="20"/>
              </w:rPr>
            </w:pPr>
          </w:p>
          <w:p w14:paraId="7B25CD7E" w14:textId="77777777" w:rsidR="00023E24" w:rsidRPr="00177B2E" w:rsidRDefault="00023E24" w:rsidP="005A55E6">
            <w:pPr>
              <w:suppressAutoHyphens/>
              <w:overflowPunct w:val="0"/>
              <w:adjustRightInd w:val="0"/>
              <w:ind w:left="105"/>
              <w:jc w:val="center"/>
              <w:textAlignment w:val="baseline"/>
              <w:rPr>
                <w:rFonts w:ascii="Arial Narrow" w:hAnsi="Arial Narrow"/>
                <w:szCs w:val="20"/>
                <w:vertAlign w:val="superscript"/>
              </w:rPr>
            </w:pPr>
            <w:r w:rsidRPr="00177B2E">
              <w:rPr>
                <w:rFonts w:ascii="Arial Narrow" w:hAnsi="Arial Narrow"/>
                <w:szCs w:val="20"/>
              </w:rPr>
              <w:t>Первый год</w:t>
            </w:r>
            <w:r w:rsidRPr="00177B2E">
              <w:rPr>
                <w:rFonts w:ascii="Arial Narrow" w:hAnsi="Arial Narrow"/>
                <w:szCs w:val="20"/>
                <w:vertAlign w:val="superscript"/>
              </w:rPr>
              <w:t>*</w:t>
            </w:r>
          </w:p>
          <w:p w14:paraId="7449605E" w14:textId="77777777" w:rsidR="00023E24" w:rsidRPr="00177B2E" w:rsidRDefault="00023E24" w:rsidP="005A55E6">
            <w:pPr>
              <w:suppressAutoHyphens/>
              <w:overflowPunct w:val="0"/>
              <w:adjustRightInd w:val="0"/>
              <w:ind w:left="105"/>
              <w:jc w:val="center"/>
              <w:textAlignment w:val="baseline"/>
              <w:rPr>
                <w:rFonts w:ascii="Arial Narrow" w:hAnsi="Arial Narrow"/>
                <w:szCs w:val="20"/>
              </w:rPr>
            </w:pPr>
            <w:r w:rsidRPr="00177B2E">
              <w:rPr>
                <w:rFonts w:ascii="Arial Narrow" w:hAnsi="Arial Narrow"/>
                <w:szCs w:val="20"/>
              </w:rPr>
              <w:t>20__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E02F142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eastAsia="Arial" w:hAnsi="Arial Narrow"/>
                <w:szCs w:val="20"/>
              </w:rPr>
            </w:pPr>
            <w:r w:rsidRPr="00177B2E">
              <w:rPr>
                <w:rFonts w:ascii="Arial Narrow" w:eastAsia="Arial" w:hAnsi="Arial Narrow"/>
                <w:szCs w:val="20"/>
              </w:rPr>
              <w:t xml:space="preserve"> </w:t>
            </w:r>
          </w:p>
          <w:p w14:paraId="11EE353D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eastAsia="Arial" w:hAnsi="Arial Narrow"/>
                <w:szCs w:val="20"/>
                <w:vertAlign w:val="superscript"/>
              </w:rPr>
            </w:pPr>
            <w:r w:rsidRPr="00177B2E">
              <w:rPr>
                <w:rFonts w:ascii="Arial Narrow" w:eastAsia="Arial" w:hAnsi="Arial Narrow"/>
                <w:szCs w:val="20"/>
              </w:rPr>
              <w:t>Второй год</w:t>
            </w:r>
            <w:r w:rsidRPr="00177B2E">
              <w:rPr>
                <w:rFonts w:ascii="Arial Narrow" w:eastAsia="Arial" w:hAnsi="Arial Narrow"/>
                <w:szCs w:val="20"/>
                <w:vertAlign w:val="superscript"/>
              </w:rPr>
              <w:t>**</w:t>
            </w:r>
          </w:p>
          <w:p w14:paraId="7A7D2AD7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  <w:r w:rsidRPr="00177B2E">
              <w:rPr>
                <w:rFonts w:ascii="Arial Narrow" w:eastAsia="Arial" w:hAnsi="Arial Narrow"/>
                <w:szCs w:val="20"/>
              </w:rPr>
              <w:t>20__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EE17776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  <w:r w:rsidRPr="00177B2E">
              <w:rPr>
                <w:rFonts w:ascii="Arial Narrow" w:eastAsia="Arial" w:hAnsi="Arial Narrow"/>
                <w:szCs w:val="20"/>
              </w:rPr>
              <w:t>ИТОГО</w:t>
            </w:r>
          </w:p>
        </w:tc>
      </w:tr>
      <w:tr w:rsidR="00023E24" w:rsidRPr="00177B2E" w14:paraId="7594E712" w14:textId="77777777" w:rsidTr="005A55E6">
        <w:trPr>
          <w:trHeight w:val="327"/>
        </w:trPr>
        <w:tc>
          <w:tcPr>
            <w:tcW w:w="3223" w:type="pct"/>
            <w:shd w:val="clear" w:color="auto" w:fill="F2F2F2"/>
          </w:tcPr>
          <w:p w14:paraId="09AA0FEE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  <w:r w:rsidRPr="00177B2E">
              <w:rPr>
                <w:rFonts w:ascii="Arial Narrow" w:hAnsi="Arial Narrow"/>
                <w:szCs w:val="20"/>
              </w:rPr>
              <w:t>Сохранение рабочих мест, Заемщиком в течение срока действия договора займа, шт.</w:t>
            </w:r>
          </w:p>
        </w:tc>
        <w:tc>
          <w:tcPr>
            <w:tcW w:w="658" w:type="pct"/>
          </w:tcPr>
          <w:p w14:paraId="5C31D954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  <w:tc>
          <w:tcPr>
            <w:tcW w:w="616" w:type="pct"/>
          </w:tcPr>
          <w:p w14:paraId="7F6B4A5F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  <w:tc>
          <w:tcPr>
            <w:tcW w:w="503" w:type="pct"/>
          </w:tcPr>
          <w:p w14:paraId="52111D11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</w:tr>
      <w:tr w:rsidR="00023E24" w:rsidRPr="00177B2E" w14:paraId="046AE185" w14:textId="77777777" w:rsidTr="005A55E6">
        <w:trPr>
          <w:trHeight w:val="211"/>
        </w:trPr>
        <w:tc>
          <w:tcPr>
            <w:tcW w:w="3223" w:type="pct"/>
            <w:shd w:val="clear" w:color="auto" w:fill="F2F2F2"/>
          </w:tcPr>
          <w:p w14:paraId="6C718BD5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  <w:r w:rsidRPr="00177B2E">
              <w:rPr>
                <w:rFonts w:ascii="Arial Narrow" w:hAnsi="Arial Narrow"/>
                <w:szCs w:val="20"/>
              </w:rPr>
              <w:t>* не менее количества рабочих мест на дату подачи заявки</w:t>
            </w:r>
          </w:p>
        </w:tc>
        <w:tc>
          <w:tcPr>
            <w:tcW w:w="658" w:type="pct"/>
          </w:tcPr>
          <w:p w14:paraId="5B0E529A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  <w:tc>
          <w:tcPr>
            <w:tcW w:w="616" w:type="pct"/>
          </w:tcPr>
          <w:p w14:paraId="4F83D142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  <w:tc>
          <w:tcPr>
            <w:tcW w:w="503" w:type="pct"/>
          </w:tcPr>
          <w:p w14:paraId="0EFFBFB9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</w:tr>
      <w:tr w:rsidR="00023E24" w:rsidRPr="00177B2E" w14:paraId="4BC6F1C0" w14:textId="77777777" w:rsidTr="005A55E6">
        <w:trPr>
          <w:trHeight w:val="436"/>
        </w:trPr>
        <w:tc>
          <w:tcPr>
            <w:tcW w:w="3223" w:type="pct"/>
            <w:shd w:val="clear" w:color="auto" w:fill="F2F2F2"/>
          </w:tcPr>
          <w:p w14:paraId="135A5F78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  <w:r w:rsidRPr="00177B2E">
              <w:rPr>
                <w:rFonts w:ascii="Arial Narrow" w:eastAsia="Arial" w:hAnsi="Arial Narrow"/>
                <w:szCs w:val="20"/>
              </w:rPr>
              <w:t>** сохранение количества рабочих мест или снижение не более 10% от показателя предыдущего года</w:t>
            </w:r>
          </w:p>
        </w:tc>
        <w:tc>
          <w:tcPr>
            <w:tcW w:w="658" w:type="pct"/>
          </w:tcPr>
          <w:p w14:paraId="0D0D4242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  <w:tc>
          <w:tcPr>
            <w:tcW w:w="616" w:type="pct"/>
          </w:tcPr>
          <w:p w14:paraId="50B39247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  <w:tc>
          <w:tcPr>
            <w:tcW w:w="503" w:type="pct"/>
          </w:tcPr>
          <w:p w14:paraId="13FF7F65" w14:textId="77777777" w:rsidR="00023E24" w:rsidRPr="00177B2E" w:rsidRDefault="00023E24" w:rsidP="005A55E6">
            <w:pPr>
              <w:suppressAutoHyphens/>
              <w:overflowPunct w:val="0"/>
              <w:adjustRightInd w:val="0"/>
              <w:textAlignment w:val="baseline"/>
              <w:rPr>
                <w:rFonts w:ascii="Arial Narrow" w:hAnsi="Arial Narrow"/>
                <w:szCs w:val="20"/>
              </w:rPr>
            </w:pPr>
          </w:p>
        </w:tc>
      </w:tr>
    </w:tbl>
    <w:p w14:paraId="2A352519" w14:textId="77777777" w:rsidR="00023E24" w:rsidRPr="00177B2E" w:rsidRDefault="00023E24" w:rsidP="00023E24">
      <w:pPr>
        <w:suppressAutoHyphens/>
        <w:overflowPunct w:val="0"/>
        <w:adjustRightInd w:val="0"/>
        <w:spacing w:line="259" w:lineRule="auto"/>
        <w:textAlignment w:val="baseline"/>
        <w:rPr>
          <w:rFonts w:ascii="Arial Narrow" w:hAnsi="Arial Narrow"/>
          <w:sz w:val="20"/>
          <w:szCs w:val="20"/>
          <w:lang w:eastAsia="ru-RU"/>
        </w:rPr>
      </w:pPr>
    </w:p>
    <w:p w14:paraId="53DCFB76" w14:textId="77777777" w:rsidR="00023E24" w:rsidRPr="00177B2E" w:rsidRDefault="00023E24" w:rsidP="00023E24">
      <w:pPr>
        <w:widowControl/>
        <w:numPr>
          <w:ilvl w:val="0"/>
          <w:numId w:val="1"/>
        </w:numPr>
        <w:suppressAutoHyphens/>
        <w:overflowPunct w:val="0"/>
        <w:autoSpaceDE/>
        <w:autoSpaceDN/>
        <w:adjustRightInd w:val="0"/>
        <w:spacing w:line="259" w:lineRule="auto"/>
        <w:contextualSpacing/>
        <w:textAlignment w:val="baseline"/>
        <w:rPr>
          <w:rFonts w:ascii="Arial Narrow" w:hAnsi="Arial Narrow"/>
          <w:sz w:val="20"/>
          <w:szCs w:val="20"/>
          <w:lang w:eastAsia="ar-SA"/>
        </w:rPr>
      </w:pPr>
      <w:r w:rsidRPr="00177B2E">
        <w:rPr>
          <w:rFonts w:ascii="Arial Narrow" w:hAnsi="Arial Narrow"/>
          <w:b/>
          <w:sz w:val="20"/>
          <w:szCs w:val="20"/>
          <w:lang w:eastAsia="ar-SA"/>
        </w:rPr>
        <w:t>Дополнительная информация</w:t>
      </w:r>
    </w:p>
    <w:p w14:paraId="5FA7AD5D" w14:textId="77777777" w:rsidR="00023E24" w:rsidRPr="00177B2E" w:rsidRDefault="00023E24" w:rsidP="00023E24">
      <w:pPr>
        <w:widowControl/>
        <w:autoSpaceDE/>
        <w:autoSpaceDN/>
        <w:contextualSpacing/>
        <w:rPr>
          <w:rFonts w:ascii="Arial Narrow" w:hAnsi="Arial Narrow"/>
          <w:sz w:val="20"/>
          <w:szCs w:val="20"/>
          <w:lang w:eastAsia="ru-RU"/>
        </w:rPr>
      </w:pPr>
      <w:r w:rsidRPr="00177B2E">
        <w:rPr>
          <w:rFonts w:ascii="Arial Narrow" w:hAnsi="Arial Narrow"/>
          <w:b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2BE46" w14:textId="77777777" w:rsidR="00023E24" w:rsidRPr="00177B2E" w:rsidRDefault="00023E24" w:rsidP="00023E24">
      <w:pPr>
        <w:suppressAutoHyphens/>
        <w:overflowPunct w:val="0"/>
        <w:adjustRightInd w:val="0"/>
        <w:spacing w:after="5"/>
        <w:ind w:left="10" w:right="1010" w:hanging="10"/>
        <w:jc w:val="both"/>
        <w:textAlignment w:val="baseline"/>
        <w:rPr>
          <w:rFonts w:ascii="Arial Narrow" w:hAnsi="Arial Narrow"/>
          <w:sz w:val="20"/>
          <w:szCs w:val="20"/>
          <w:lang w:eastAsia="ru-RU"/>
        </w:rPr>
      </w:pPr>
    </w:p>
    <w:p w14:paraId="6A3A5613" w14:textId="77777777" w:rsidR="00023E24" w:rsidRPr="00177B2E" w:rsidRDefault="00023E24" w:rsidP="00023E24">
      <w:pPr>
        <w:suppressAutoHyphens/>
        <w:overflowPunct w:val="0"/>
        <w:adjustRightInd w:val="0"/>
        <w:spacing w:after="5"/>
        <w:ind w:left="10" w:right="1010" w:hanging="10"/>
        <w:jc w:val="both"/>
        <w:textAlignment w:val="baseline"/>
        <w:rPr>
          <w:rFonts w:ascii="Arial Narrow" w:hAnsi="Arial Narrow"/>
          <w:sz w:val="20"/>
          <w:szCs w:val="20"/>
          <w:lang w:eastAsia="ru-RU"/>
        </w:rPr>
      </w:pPr>
      <w:r w:rsidRPr="00177B2E">
        <w:rPr>
          <w:rFonts w:ascii="Arial Narrow" w:hAnsi="Arial Narrow"/>
          <w:sz w:val="20"/>
          <w:szCs w:val="20"/>
          <w:lang w:eastAsia="ru-RU"/>
        </w:rPr>
        <w:t>Для обеспечения исполнения обязательств по договору займа предлагаю Фонду принять следующее</w:t>
      </w:r>
      <w:r w:rsidRPr="00177B2E">
        <w:rPr>
          <w:rFonts w:ascii="Arial Narrow" w:hAnsi="Arial Narrow"/>
          <w:sz w:val="20"/>
          <w:szCs w:val="20"/>
          <w:vertAlign w:val="superscript"/>
          <w:lang w:eastAsia="ru-RU"/>
        </w:rPr>
        <w:footnoteReference w:id="1"/>
      </w:r>
      <w:r w:rsidRPr="00177B2E">
        <w:rPr>
          <w:rFonts w:ascii="Arial Narrow" w:hAnsi="Arial Narrow"/>
          <w:sz w:val="20"/>
          <w:szCs w:val="20"/>
          <w:lang w:eastAsia="ru-RU"/>
        </w:rPr>
        <w:t>: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914"/>
        <w:gridCol w:w="2809"/>
        <w:gridCol w:w="3854"/>
      </w:tblGrid>
      <w:tr w:rsidR="00023E24" w:rsidRPr="00177B2E" w14:paraId="6997038B" w14:textId="77777777" w:rsidTr="005A55E6">
        <w:trPr>
          <w:trHeight w:hRule="exact" w:val="47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4FE27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ind w:firstLine="480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 w:rsidRPr="00177B2E"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  <w:lastRenderedPageBreak/>
              <w:t xml:space="preserve">1. Безотзывная гарантия </w:t>
            </w: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(в отсутствие иного, срок гарантии должен превышать на 1 месяц срока действия договора займа)</w:t>
            </w:r>
          </w:p>
        </w:tc>
      </w:tr>
      <w:tr w:rsidR="00023E24" w:rsidRPr="00177B2E" w14:paraId="1D214673" w14:textId="77777777" w:rsidTr="005A55E6">
        <w:trPr>
          <w:trHeight w:hRule="exact" w:val="7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E27B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proofErr w:type="gramStart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Наименование  обеспечения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0739C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FE2DD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Наименование банка-гаранта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2528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Сумма гарантии</w:t>
            </w:r>
          </w:p>
        </w:tc>
      </w:tr>
      <w:tr w:rsidR="00023E24" w:rsidRPr="00177B2E" w14:paraId="3D0C749A" w14:textId="77777777" w:rsidTr="005A55E6">
        <w:trPr>
          <w:trHeight w:hRule="exact" w:val="42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8783B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</w:pPr>
            <w:r w:rsidRPr="00177B2E"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 2. Поручительство Региональной гарантийной организации Республики Карелия</w:t>
            </w:r>
          </w:p>
          <w:p w14:paraId="144929BB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jc w:val="center"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(в отсутствие иного, срок /поручительства должен соответствовать сроку действия договора займа + 120 дней)</w:t>
            </w:r>
          </w:p>
          <w:p w14:paraId="55D2AA8C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</w:p>
          <w:p w14:paraId="0DE59EDE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20"/>
                <w:szCs w:val="20"/>
                <w:lang w:eastAsia="ru-RU" w:bidi="ru-RU"/>
              </w:rPr>
            </w:pPr>
          </w:p>
        </w:tc>
      </w:tr>
      <w:tr w:rsidR="00023E24" w:rsidRPr="00177B2E" w14:paraId="6885008F" w14:textId="77777777" w:rsidTr="005A55E6">
        <w:trPr>
          <w:trHeight w:hRule="exact" w:val="9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1C80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Наименование обеспечения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C2B32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Реквизиты гарантии/поручительства в случае, если она уже оформлена Заявителем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20F0F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Наименование организации поручителя/гаранта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86986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Сумма гарантии/поручительства</w:t>
            </w:r>
          </w:p>
        </w:tc>
      </w:tr>
      <w:tr w:rsidR="00023E24" w:rsidRPr="00177B2E" w14:paraId="535E6AF6" w14:textId="77777777" w:rsidTr="005A55E6">
        <w:trPr>
          <w:trHeight w:hRule="exact" w:val="2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367B5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 w:rsidRPr="00177B2E"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   3. Недвижимое имущество (здания, строения, сооружения)</w:t>
            </w:r>
          </w:p>
        </w:tc>
      </w:tr>
      <w:tr w:rsidR="00023E24" w:rsidRPr="00177B2E" w14:paraId="42A2284B" w14:textId="77777777" w:rsidTr="005A55E6">
        <w:trPr>
          <w:trHeight w:hRule="exact" w:val="179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41E5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Наименование имущества согласно выписке из ЕГРП/свидетельства о </w:t>
            </w:r>
            <w:proofErr w:type="spellStart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собств</w:t>
            </w:r>
            <w:proofErr w:type="spellEnd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 -</w:t>
            </w:r>
            <w:proofErr w:type="spellStart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сти</w:t>
            </w:r>
            <w:proofErr w:type="spellEnd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 / указать документ, подтверждающий право </w:t>
            </w:r>
            <w:proofErr w:type="spellStart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собств</w:t>
            </w:r>
            <w:proofErr w:type="spellEnd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 -</w:t>
            </w:r>
            <w:proofErr w:type="spellStart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сти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E8ED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Наименование</w:t>
            </w:r>
          </w:p>
          <w:p w14:paraId="573A93CE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залогодателя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51927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ECC5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023E24" w:rsidRPr="00177B2E" w14:paraId="673EFEB9" w14:textId="77777777" w:rsidTr="005A55E6">
        <w:trPr>
          <w:trHeight w:hRule="exact" w:val="2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0A035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ind w:right="220"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 w:rsidRPr="00177B2E"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  <w:t>4. Движимое имущество Заявителя или рекомендованных им Залогодателей (имеющееся имущество)</w:t>
            </w:r>
          </w:p>
        </w:tc>
      </w:tr>
      <w:tr w:rsidR="00023E24" w:rsidRPr="00177B2E" w14:paraId="4DCA5075" w14:textId="77777777" w:rsidTr="005A55E6">
        <w:trPr>
          <w:trHeight w:hRule="exact" w:val="119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E781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Наименование</w:t>
            </w:r>
          </w:p>
          <w:p w14:paraId="14C43A13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Имущества / указать документ, подтверждающий право </w:t>
            </w:r>
            <w:proofErr w:type="spellStart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собств</w:t>
            </w:r>
            <w:proofErr w:type="spellEnd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 -</w:t>
            </w:r>
            <w:proofErr w:type="spellStart"/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сти</w:t>
            </w:r>
            <w:proofErr w:type="spellEnd"/>
          </w:p>
          <w:p w14:paraId="46F4A845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2FD7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Наименование</w:t>
            </w:r>
          </w:p>
          <w:p w14:paraId="10801D9B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залогодателя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7643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1AF98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023E24" w:rsidRPr="00177B2E" w14:paraId="167C03F5" w14:textId="77777777" w:rsidTr="005A55E6">
        <w:trPr>
          <w:trHeight w:hRule="exact" w:val="23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D6441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/>
                <w:iCs/>
                <w:sz w:val="20"/>
                <w:szCs w:val="20"/>
              </w:rPr>
            </w:pPr>
            <w:r w:rsidRPr="00177B2E"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 5. Поручительства третьих лиц (юридических лиц) </w:t>
            </w:r>
          </w:p>
        </w:tc>
      </w:tr>
      <w:tr w:rsidR="00023E24" w:rsidRPr="00177B2E" w14:paraId="0800B916" w14:textId="77777777" w:rsidTr="005A55E6">
        <w:trPr>
          <w:trHeight w:hRule="exact" w:val="75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08886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Cs/>
                <w:sz w:val="18"/>
                <w:szCs w:val="18"/>
              </w:rPr>
            </w:pPr>
            <w:r w:rsidRPr="00177B2E">
              <w:rPr>
                <w:rFonts w:ascii="Arial Narrow" w:eastAsia="Arial" w:hAnsi="Arial Narrow"/>
                <w:iCs/>
                <w:sz w:val="18"/>
                <w:szCs w:val="18"/>
              </w:rPr>
              <w:t>Указать Полное и сокращенное наименование поручителя / ИНН, ОГРН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25133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Cs/>
                <w:sz w:val="18"/>
                <w:szCs w:val="18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Указать юридический и фактический адреса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E72B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В случае указывается: </w:t>
            </w:r>
          </w:p>
          <w:p w14:paraId="572E4E10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Поручительство предоставляется в полном объеме на сумму займа и проценты.</w:t>
            </w:r>
          </w:p>
          <w:p w14:paraId="267595CE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Cs/>
                <w:sz w:val="18"/>
                <w:szCs w:val="18"/>
              </w:rPr>
            </w:pPr>
          </w:p>
        </w:tc>
      </w:tr>
      <w:tr w:rsidR="00023E24" w:rsidRPr="00177B2E" w14:paraId="26A14045" w14:textId="77777777" w:rsidTr="005A55E6">
        <w:trPr>
          <w:trHeight w:hRule="exact"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92BC7" w14:textId="77777777" w:rsidR="00023E24" w:rsidRPr="00177B2E" w:rsidRDefault="00023E24" w:rsidP="00023E24">
            <w:pPr>
              <w:keepNext/>
              <w:keepLines/>
              <w:widowControl/>
              <w:numPr>
                <w:ilvl w:val="0"/>
                <w:numId w:val="2"/>
              </w:numPr>
              <w:suppressAutoHyphens/>
              <w:overflowPunct w:val="0"/>
              <w:autoSpaceDE/>
              <w:autoSpaceDN/>
              <w:adjustRightInd w:val="0"/>
              <w:textAlignment w:val="baseline"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  <w:r w:rsidRPr="00177B2E"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  <w:t>Поручительства (физических лиц)</w:t>
            </w:r>
          </w:p>
        </w:tc>
      </w:tr>
      <w:tr w:rsidR="00023E24" w:rsidRPr="00177B2E" w14:paraId="450BA183" w14:textId="77777777" w:rsidTr="005A55E6">
        <w:trPr>
          <w:trHeight w:hRule="exact" w:val="97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B5BC7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Cs/>
                <w:sz w:val="18"/>
                <w:szCs w:val="18"/>
              </w:rPr>
            </w:pPr>
            <w:r w:rsidRPr="00177B2E">
              <w:rPr>
                <w:rFonts w:ascii="Arial Narrow" w:eastAsia="Arial" w:hAnsi="Arial Narrow"/>
                <w:iCs/>
                <w:sz w:val="18"/>
                <w:szCs w:val="18"/>
              </w:rPr>
              <w:t>Указать полное Ф.И.О.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CAA6D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Указать адрес регистрации и фактический адрес проживания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2D5DD" w14:textId="77777777" w:rsidR="00023E24" w:rsidRPr="00177B2E" w:rsidRDefault="00023E24" w:rsidP="005A55E6">
            <w:pPr>
              <w:keepNext/>
              <w:keepLines/>
              <w:widowControl/>
              <w:shd w:val="clear" w:color="auto" w:fill="FFFFFF"/>
              <w:autoSpaceDE/>
              <w:autoSpaceDN/>
              <w:spacing w:after="180" w:line="0" w:lineRule="atLeast"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 xml:space="preserve">В случае указывается: </w:t>
            </w:r>
          </w:p>
          <w:p w14:paraId="736356F3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  <w:r w:rsidRPr="00177B2E"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  <w:t>Поручительство предоставляется в полном объеме на сумму займа и проценты.</w:t>
            </w:r>
          </w:p>
        </w:tc>
      </w:tr>
      <w:tr w:rsidR="00023E24" w:rsidRPr="00177B2E" w14:paraId="22ACBB35" w14:textId="77777777" w:rsidTr="005A55E6">
        <w:trPr>
          <w:trHeight w:hRule="exact" w:val="28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FF488" w14:textId="77777777" w:rsidR="00023E24" w:rsidRPr="00177B2E" w:rsidRDefault="00023E24" w:rsidP="00023E24">
            <w:pPr>
              <w:keepNext/>
              <w:keepLines/>
              <w:widowControl/>
              <w:numPr>
                <w:ilvl w:val="0"/>
                <w:numId w:val="2"/>
              </w:numPr>
              <w:suppressAutoHyphens/>
              <w:overflowPunct w:val="0"/>
              <w:autoSpaceDE/>
              <w:autoSpaceDN/>
              <w:adjustRightInd w:val="0"/>
              <w:textAlignment w:val="baseline"/>
              <w:rPr>
                <w:rFonts w:ascii="Arial Narrow" w:eastAsia="Arial" w:hAnsi="Arial Narrow"/>
                <w:b/>
                <w:bCs/>
                <w:iCs/>
                <w:sz w:val="18"/>
                <w:szCs w:val="18"/>
              </w:rPr>
            </w:pPr>
            <w:r w:rsidRPr="00177B2E">
              <w:rPr>
                <w:rFonts w:ascii="Arial Narrow" w:eastAsia="Arial" w:hAnsi="Arial Narrow" w:cs="Arial Narrow"/>
                <w:b/>
                <w:bCs/>
                <w:i/>
                <w:iCs/>
                <w:sz w:val="20"/>
                <w:szCs w:val="20"/>
                <w:lang w:eastAsia="ru-RU" w:bidi="ru-RU"/>
              </w:rPr>
              <w:t>Иное обеспечение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4EC5C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4EEE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</w:p>
        </w:tc>
      </w:tr>
      <w:tr w:rsidR="00023E24" w:rsidRPr="00177B2E" w14:paraId="64AA606D" w14:textId="77777777" w:rsidTr="005A55E6">
        <w:trPr>
          <w:trHeight w:hRule="exact" w:val="104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6A350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" w:hAnsi="Arial Narrow"/>
                <w:iCs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423B5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A2F5" w14:textId="77777777" w:rsidR="00023E24" w:rsidRPr="00177B2E" w:rsidRDefault="00023E24" w:rsidP="005A55E6">
            <w:pPr>
              <w:keepNext/>
              <w:keepLines/>
              <w:widowControl/>
              <w:autoSpaceDE/>
              <w:autoSpaceDN/>
              <w:rPr>
                <w:rFonts w:ascii="Arial Narrow" w:eastAsia="Arial Narrow" w:hAnsi="Arial Narrow"/>
                <w:i/>
                <w:iCs/>
                <w:sz w:val="18"/>
                <w:szCs w:val="18"/>
                <w:lang w:eastAsia="ru-RU" w:bidi="ru-RU"/>
              </w:rPr>
            </w:pPr>
          </w:p>
        </w:tc>
      </w:tr>
    </w:tbl>
    <w:p w14:paraId="7742241D" w14:textId="77777777" w:rsidR="00023E24" w:rsidRPr="00177B2E" w:rsidRDefault="00023E24" w:rsidP="00023E24">
      <w:pPr>
        <w:suppressAutoHyphens/>
        <w:overflowPunct w:val="0"/>
        <w:adjustRightInd w:val="0"/>
        <w:spacing w:after="5"/>
        <w:ind w:left="10" w:right="1010" w:hanging="10"/>
        <w:jc w:val="both"/>
        <w:textAlignment w:val="baseline"/>
        <w:rPr>
          <w:rFonts w:ascii="Arial Narrow" w:hAnsi="Arial Narrow"/>
          <w:sz w:val="20"/>
          <w:szCs w:val="20"/>
          <w:lang w:eastAsia="ru-RU"/>
        </w:rPr>
      </w:pPr>
    </w:p>
    <w:p w14:paraId="3F7069AA" w14:textId="77777777" w:rsidR="00023E24" w:rsidRPr="00177B2E" w:rsidRDefault="00023E24" w:rsidP="00023E24">
      <w:pPr>
        <w:keepNext/>
        <w:keepLines/>
        <w:widowControl/>
        <w:autoSpaceDE/>
        <w:autoSpaceDN/>
        <w:jc w:val="both"/>
        <w:rPr>
          <w:rFonts w:ascii="Arial Narrow" w:hAnsi="Arial Narrow"/>
          <w:b/>
          <w:bCs/>
          <w:sz w:val="20"/>
          <w:szCs w:val="20"/>
          <w:lang w:eastAsia="ru-RU"/>
        </w:rPr>
      </w:pPr>
      <w:r w:rsidRPr="00177B2E">
        <w:rPr>
          <w:rFonts w:ascii="Arial Narrow" w:hAnsi="Arial Narrow"/>
          <w:b/>
          <w:bCs/>
          <w:sz w:val="20"/>
          <w:szCs w:val="20"/>
          <w:lang w:eastAsia="ru-RU"/>
        </w:rPr>
        <w:t>Направляя Фонду настоящую заявку на получение займа, Заявитель подтверждает следующее:</w:t>
      </w:r>
    </w:p>
    <w:p w14:paraId="569285C8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center"/>
        <w:textAlignment w:val="baseline"/>
        <w:rPr>
          <w:rFonts w:ascii="Arial Narrow" w:hAnsi="Arial Narrow"/>
          <w:b/>
          <w:bCs/>
          <w:sz w:val="20"/>
          <w:szCs w:val="20"/>
          <w:lang w:eastAsia="ru-RU"/>
        </w:rPr>
      </w:pPr>
    </w:p>
    <w:p w14:paraId="4E23407E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>1. 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396DFEC3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>2. Информация, содержащаяся в настоящей заявке на получение займа, не является конфиденциальной и может размещаться Фондом в информационных базах данных и передаваться в органы власти и институты развития (организации инфраструктуры).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BD34246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>3. Заявитель ознакомился с условиями предоставления займа в соответствии со Стандартом Фонда развития промышленности Республики Карелия Условия и порядок отбора проектов для финансирования по программе «Бизнес-оборот» (далее – Стандарт).</w:t>
      </w:r>
    </w:p>
    <w:p w14:paraId="02A2638E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>4. Заявитель подтверждает, что он ознакомлен с типовыми формами договоров целевого займа, поручительства, договоров ипотеки недвижимого имущества и залога оборудования, размещенных на сайте Фонда. Смысл, содержание указанных договоров понятны, основные условия указанных договоров известны. Заявитель извещен и принимает следующие условия:</w:t>
      </w:r>
    </w:p>
    <w:p w14:paraId="2AD1F62F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14:paraId="53DE3A5F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 w:bidi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 xml:space="preserve">5. </w:t>
      </w:r>
      <w:r w:rsidRPr="00177B2E">
        <w:rPr>
          <w:rFonts w:ascii="Arial Narrow" w:hAnsi="Arial Narrow"/>
          <w:sz w:val="18"/>
          <w:szCs w:val="18"/>
          <w:lang w:eastAsia="ru-RU" w:bidi="ru-RU"/>
        </w:rPr>
        <w:t>Заявитель подтверждает, что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обязательствами.</w:t>
      </w:r>
      <w:r w:rsidRPr="00177B2E">
        <w:rPr>
          <w:rFonts w:ascii="Arial Narrow" w:hAnsi="Arial Narrow"/>
          <w:sz w:val="18"/>
          <w:szCs w:val="18"/>
          <w:vertAlign w:val="superscript"/>
          <w:lang w:eastAsia="ru-RU" w:bidi="ru-RU"/>
        </w:rPr>
        <w:footnoteReference w:id="2"/>
      </w:r>
    </w:p>
    <w:p w14:paraId="0F72426E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 w:bidi="ru-RU"/>
        </w:rPr>
        <w:t xml:space="preserve">6.  Заявитель подтверждает, что </w:t>
      </w:r>
      <w:r w:rsidRPr="00177B2E">
        <w:rPr>
          <w:rFonts w:ascii="Arial Narrow" w:hAnsi="Arial Narrow"/>
          <w:sz w:val="18"/>
          <w:szCs w:val="18"/>
          <w:lang w:eastAsia="ru-RU"/>
        </w:rPr>
        <w:t>соответствует требованиям, установленным в Стандарте, в том числе:</w:t>
      </w:r>
    </w:p>
    <w:p w14:paraId="2D6B295D" w14:textId="77777777" w:rsidR="00023E24" w:rsidRPr="00177B2E" w:rsidRDefault="00023E24" w:rsidP="00023E24">
      <w:pPr>
        <w:widowControl/>
        <w:autoSpaceDE/>
        <w:autoSpaceDN/>
        <w:ind w:firstLine="708"/>
        <w:jc w:val="both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 xml:space="preserve">• является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 </w:t>
      </w:r>
    </w:p>
    <w:p w14:paraId="031E9F7E" w14:textId="77777777" w:rsidR="00023E24" w:rsidRPr="00177B2E" w:rsidRDefault="00023E24" w:rsidP="00023E24">
      <w:pPr>
        <w:widowControl/>
        <w:autoSpaceDE/>
        <w:autoSpaceDN/>
        <w:ind w:firstLine="708"/>
        <w:jc w:val="both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lastRenderedPageBreak/>
        <w:t xml:space="preserve">• является юридическим лицом или индивидуальным предпринимателем, осуществляющим деятельность в отраслевых направлениях, указанных в Приложении № 1 к Стандарту, не менее двух лет; </w:t>
      </w:r>
    </w:p>
    <w:p w14:paraId="48D95BEC" w14:textId="77777777" w:rsidR="00023E24" w:rsidRPr="00177B2E" w:rsidRDefault="00023E24" w:rsidP="00023E24">
      <w:pPr>
        <w:widowControl/>
        <w:autoSpaceDE/>
        <w:autoSpaceDN/>
        <w:ind w:firstLine="708"/>
        <w:jc w:val="both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 xml:space="preserve">• является резидентом Российской </w:t>
      </w:r>
      <w:proofErr w:type="gramStart"/>
      <w:r w:rsidRPr="00177B2E">
        <w:rPr>
          <w:rFonts w:ascii="Arial Narrow" w:hAnsi="Arial Narrow"/>
          <w:sz w:val="18"/>
          <w:szCs w:val="18"/>
          <w:lang w:eastAsia="ru-RU"/>
        </w:rPr>
        <w:t>Федерации ;</w:t>
      </w:r>
      <w:proofErr w:type="gramEnd"/>
      <w:r w:rsidRPr="00177B2E">
        <w:rPr>
          <w:rFonts w:ascii="Arial Narrow" w:hAnsi="Arial Narrow"/>
          <w:sz w:val="18"/>
          <w:szCs w:val="18"/>
          <w:lang w:eastAsia="ru-RU"/>
        </w:rPr>
        <w:t xml:space="preserve">  </w:t>
      </w:r>
    </w:p>
    <w:p w14:paraId="55A83A96" w14:textId="77777777" w:rsidR="00023E24" w:rsidRPr="00177B2E" w:rsidRDefault="00023E24" w:rsidP="00023E24">
      <w:pPr>
        <w:widowControl/>
        <w:autoSpaceDE/>
        <w:autoSpaceDN/>
        <w:ind w:firstLine="708"/>
        <w:jc w:val="both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 xml:space="preserve">• не имеет прямого преобладающего участия в своем уставном капитале (по отдельности или в совокупности) иностранных юридических лиц, а также иностранные юридические лица не должны иметь возможность определять решения, принимаемые таким обществом в соответствии с заключенным между ними договором; </w:t>
      </w:r>
    </w:p>
    <w:p w14:paraId="31DC72C5" w14:textId="77777777" w:rsidR="00023E24" w:rsidRPr="00177B2E" w:rsidRDefault="00023E24" w:rsidP="00023E24">
      <w:pPr>
        <w:widowControl/>
        <w:autoSpaceDE/>
        <w:autoSpaceDN/>
        <w:ind w:firstLine="708"/>
        <w:jc w:val="both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 xml:space="preserve">• бенефициарный владелец Заявителя не является нерезидентом Российской Федерации; </w:t>
      </w:r>
    </w:p>
    <w:p w14:paraId="712BC714" w14:textId="77777777" w:rsidR="00023E24" w:rsidRPr="00177B2E" w:rsidRDefault="00023E24" w:rsidP="00023E24">
      <w:pPr>
        <w:widowControl/>
        <w:autoSpaceDE/>
        <w:autoSpaceDN/>
        <w:ind w:firstLine="708"/>
        <w:jc w:val="both"/>
        <w:rPr>
          <w:rFonts w:ascii="Arial Narrow" w:hAnsi="Arial Narrow"/>
          <w:sz w:val="18"/>
          <w:szCs w:val="18"/>
          <w:lang w:eastAsia="ru-RU"/>
        </w:rPr>
      </w:pPr>
      <w:r w:rsidRPr="00177B2E">
        <w:rPr>
          <w:rFonts w:ascii="Arial Narrow" w:hAnsi="Arial Narrow"/>
          <w:sz w:val="18"/>
          <w:szCs w:val="18"/>
          <w:lang w:eastAsia="ru-RU"/>
        </w:rPr>
        <w:t>• не находится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 (или) получения займа</w:t>
      </w:r>
    </w:p>
    <w:p w14:paraId="37815077" w14:textId="77777777" w:rsidR="00023E24" w:rsidRPr="00177B2E" w:rsidRDefault="00023E24" w:rsidP="00023E24">
      <w:pPr>
        <w:widowControl/>
        <w:autoSpaceDE/>
        <w:autoSpaceDN/>
        <w:ind w:firstLine="708"/>
        <w:jc w:val="both"/>
        <w:rPr>
          <w:rFonts w:ascii="Arial Narrow" w:hAnsi="Arial Narrow"/>
          <w:sz w:val="18"/>
          <w:szCs w:val="18"/>
          <w:lang w:eastAsia="ru-RU"/>
        </w:rPr>
      </w:pPr>
      <w:proofErr w:type="gramStart"/>
      <w:r w:rsidRPr="00177B2E">
        <w:rPr>
          <w:rFonts w:ascii="Arial Narrow" w:hAnsi="Arial Narrow"/>
          <w:sz w:val="18"/>
          <w:szCs w:val="18"/>
          <w:lang w:eastAsia="ru-RU"/>
        </w:rPr>
        <w:t>.•</w:t>
      </w:r>
      <w:proofErr w:type="gramEnd"/>
      <w:r w:rsidRPr="00177B2E">
        <w:rPr>
          <w:rFonts w:ascii="Arial Narrow" w:hAnsi="Arial Narrow"/>
          <w:sz w:val="18"/>
          <w:szCs w:val="18"/>
          <w:lang w:eastAsia="ru-RU"/>
        </w:rPr>
        <w:t xml:space="preserve"> не имеет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текущую просроченную задолженность перед Фондом.</w:t>
      </w:r>
    </w:p>
    <w:p w14:paraId="76F8A4FE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jc w:val="both"/>
        <w:textAlignment w:val="baseline"/>
        <w:rPr>
          <w:rFonts w:ascii="Arial Narrow" w:hAnsi="Arial Narrow"/>
          <w:sz w:val="18"/>
          <w:szCs w:val="18"/>
          <w:lang w:eastAsia="ru-RU"/>
        </w:rPr>
      </w:pPr>
    </w:p>
    <w:p w14:paraId="3BDE9438" w14:textId="77777777" w:rsidR="00023E24" w:rsidRPr="00177B2E" w:rsidRDefault="00023E24" w:rsidP="00023E24">
      <w:pPr>
        <w:keepNext/>
        <w:keepLines/>
        <w:widowControl/>
        <w:suppressAutoHyphens/>
        <w:autoSpaceDN/>
        <w:jc w:val="both"/>
        <w:rPr>
          <w:rFonts w:ascii="Arial Narrow" w:hAnsi="Arial Narrow"/>
          <w:sz w:val="18"/>
          <w:szCs w:val="18"/>
          <w:lang w:eastAsia="ar-SA"/>
        </w:rPr>
      </w:pPr>
      <w:r w:rsidRPr="00177B2E">
        <w:rPr>
          <w:rFonts w:ascii="Arial Narrow" w:hAnsi="Arial Narrow"/>
          <w:sz w:val="18"/>
          <w:szCs w:val="18"/>
          <w:lang w:eastAsia="ar-SA"/>
        </w:rPr>
        <w:t>К заявке на получение займа прилагаем:</w:t>
      </w:r>
    </w:p>
    <w:p w14:paraId="64E8EA34" w14:textId="77777777" w:rsidR="00023E24" w:rsidRPr="00177B2E" w:rsidRDefault="00023E24" w:rsidP="00023E24">
      <w:pPr>
        <w:keepNext/>
        <w:keepLines/>
        <w:widowControl/>
        <w:suppressAutoHyphens/>
        <w:autoSpaceDN/>
        <w:jc w:val="both"/>
        <w:rPr>
          <w:rFonts w:ascii="Arial Narrow" w:hAnsi="Arial Narrow"/>
          <w:sz w:val="18"/>
          <w:szCs w:val="18"/>
          <w:lang w:eastAsia="ar-SA"/>
        </w:rPr>
      </w:pPr>
      <w:r w:rsidRPr="00177B2E">
        <w:rPr>
          <w:rFonts w:ascii="Arial Narrow" w:hAnsi="Arial Narrow"/>
          <w:sz w:val="18"/>
          <w:szCs w:val="18"/>
          <w:lang w:eastAsia="ar-SA"/>
        </w:rPr>
        <w:t xml:space="preserve">Приложение </w:t>
      </w:r>
      <w:proofErr w:type="gramStart"/>
      <w:r w:rsidRPr="00177B2E">
        <w:rPr>
          <w:rFonts w:ascii="Arial Narrow" w:hAnsi="Arial Narrow"/>
          <w:sz w:val="18"/>
          <w:szCs w:val="18"/>
          <w:lang w:eastAsia="ar-SA"/>
        </w:rPr>
        <w:t>1  -</w:t>
      </w:r>
      <w:proofErr w:type="gramEnd"/>
      <w:r w:rsidRPr="00177B2E">
        <w:rPr>
          <w:rFonts w:ascii="Arial Narrow" w:hAnsi="Arial Narrow"/>
          <w:sz w:val="18"/>
          <w:szCs w:val="18"/>
          <w:lang w:eastAsia="ar-SA"/>
        </w:rPr>
        <w:t xml:space="preserve">  Документы, согласно перечня.</w:t>
      </w:r>
    </w:p>
    <w:p w14:paraId="566DC021" w14:textId="77777777" w:rsidR="00023E24" w:rsidRPr="00177B2E" w:rsidRDefault="00023E24" w:rsidP="00023E24">
      <w:pPr>
        <w:keepNext/>
        <w:keepLines/>
        <w:suppressAutoHyphens/>
        <w:overflowPunct w:val="0"/>
        <w:adjustRightInd w:val="0"/>
        <w:ind w:firstLine="567"/>
        <w:textAlignment w:val="baseline"/>
        <w:rPr>
          <w:rFonts w:ascii="Arial Narrow" w:hAnsi="Arial Narrow"/>
          <w:b/>
          <w:sz w:val="20"/>
          <w:szCs w:val="20"/>
          <w:lang w:eastAsia="ru-RU"/>
        </w:rPr>
      </w:pPr>
    </w:p>
    <w:p w14:paraId="4B7099C3" w14:textId="77777777" w:rsidR="00023E24" w:rsidRPr="00177B2E" w:rsidRDefault="00023E24" w:rsidP="00023E24">
      <w:pPr>
        <w:keepNext/>
        <w:keepLines/>
        <w:widowControl/>
        <w:suppressAutoHyphens/>
        <w:autoSpaceDN/>
        <w:ind w:firstLine="567"/>
        <w:jc w:val="both"/>
        <w:rPr>
          <w:rFonts w:ascii="Arial Narrow" w:hAnsi="Arial Narrow"/>
          <w:i/>
          <w:sz w:val="20"/>
          <w:szCs w:val="20"/>
          <w:lang w:eastAsia="ar-SA"/>
        </w:rPr>
      </w:pPr>
      <w:r w:rsidRPr="00177B2E">
        <w:rPr>
          <w:rFonts w:ascii="Arial Narrow" w:hAnsi="Arial Narrow"/>
          <w:i/>
          <w:sz w:val="20"/>
          <w:szCs w:val="20"/>
          <w:lang w:eastAsia="ar-SA"/>
        </w:rPr>
        <w:t>От Заявителя:</w:t>
      </w:r>
    </w:p>
    <w:p w14:paraId="39C7BDA2" w14:textId="77777777" w:rsidR="00023E24" w:rsidRPr="00177B2E" w:rsidRDefault="00023E24" w:rsidP="00023E24">
      <w:pPr>
        <w:keepNext/>
        <w:keepLines/>
        <w:widowControl/>
        <w:suppressAutoHyphens/>
        <w:autoSpaceDN/>
        <w:jc w:val="both"/>
        <w:rPr>
          <w:rFonts w:ascii="Arial Narrow" w:hAnsi="Arial Narrow"/>
          <w:i/>
          <w:sz w:val="20"/>
          <w:szCs w:val="20"/>
          <w:lang w:eastAsia="ar-SA"/>
        </w:rPr>
      </w:pPr>
    </w:p>
    <w:p w14:paraId="3EC2C9FE" w14:textId="77777777" w:rsidR="00023E24" w:rsidRPr="00177B2E" w:rsidRDefault="00023E24" w:rsidP="00023E24">
      <w:pPr>
        <w:keepNext/>
        <w:keepLines/>
        <w:widowControl/>
        <w:suppressAutoHyphens/>
        <w:autoSpaceDN/>
        <w:jc w:val="both"/>
        <w:rPr>
          <w:rFonts w:ascii="Arial Narrow" w:hAnsi="Arial Narrow"/>
          <w:i/>
          <w:sz w:val="20"/>
          <w:szCs w:val="20"/>
          <w:lang w:eastAsia="ar-SA"/>
        </w:rPr>
      </w:pPr>
    </w:p>
    <w:p w14:paraId="51CBDC74" w14:textId="77777777" w:rsidR="00023E24" w:rsidRPr="00177B2E" w:rsidRDefault="00023E24" w:rsidP="00023E24">
      <w:pPr>
        <w:keepNext/>
        <w:keepLines/>
        <w:widowControl/>
        <w:suppressAutoHyphens/>
        <w:autoSpaceDN/>
        <w:jc w:val="both"/>
        <w:rPr>
          <w:rFonts w:ascii="Arial Narrow" w:hAnsi="Arial Narrow"/>
          <w:i/>
          <w:sz w:val="20"/>
          <w:szCs w:val="20"/>
          <w:lang w:eastAsia="ar-SA"/>
        </w:rPr>
      </w:pPr>
      <w:r w:rsidRPr="00177B2E">
        <w:rPr>
          <w:rFonts w:ascii="Arial Narrow" w:hAnsi="Arial Narrow"/>
          <w:i/>
          <w:sz w:val="20"/>
          <w:szCs w:val="20"/>
          <w:lang w:eastAsia="ar-SA"/>
        </w:rPr>
        <w:t xml:space="preserve">Руководитель </w:t>
      </w:r>
      <w:r w:rsidRPr="00177B2E">
        <w:rPr>
          <w:rFonts w:ascii="Arial Narrow" w:hAnsi="Arial Narrow"/>
          <w:i/>
          <w:sz w:val="20"/>
          <w:szCs w:val="20"/>
          <w:lang w:eastAsia="ar-SA"/>
        </w:rPr>
        <w:tab/>
        <w:t xml:space="preserve">____________________ </w:t>
      </w:r>
      <w:r w:rsidRPr="00177B2E">
        <w:rPr>
          <w:rFonts w:ascii="Arial Narrow" w:hAnsi="Arial Narrow"/>
          <w:i/>
          <w:sz w:val="20"/>
          <w:szCs w:val="20"/>
          <w:lang w:eastAsia="ar-SA"/>
        </w:rPr>
        <w:tab/>
      </w:r>
      <w:r w:rsidRPr="00177B2E">
        <w:rPr>
          <w:rFonts w:ascii="Arial Narrow" w:hAnsi="Arial Narrow"/>
          <w:i/>
          <w:sz w:val="20"/>
          <w:szCs w:val="20"/>
          <w:lang w:eastAsia="ar-SA"/>
        </w:rPr>
        <w:tab/>
        <w:t>________________</w:t>
      </w:r>
    </w:p>
    <w:p w14:paraId="14D53D69" w14:textId="77777777" w:rsidR="00023E24" w:rsidRPr="00177B2E" w:rsidRDefault="00023E24" w:rsidP="00023E24">
      <w:pPr>
        <w:keepNext/>
        <w:keepLines/>
        <w:widowControl/>
        <w:suppressAutoHyphens/>
        <w:autoSpaceDN/>
        <w:ind w:firstLine="720"/>
        <w:jc w:val="both"/>
        <w:rPr>
          <w:rFonts w:ascii="Arial Narrow" w:hAnsi="Arial Narrow"/>
          <w:sz w:val="20"/>
          <w:szCs w:val="20"/>
          <w:lang w:eastAsia="ar-SA"/>
        </w:rPr>
      </w:pPr>
      <w:r w:rsidRPr="00177B2E">
        <w:rPr>
          <w:rFonts w:ascii="Arial Narrow" w:hAnsi="Arial Narrow"/>
          <w:sz w:val="20"/>
          <w:szCs w:val="20"/>
          <w:lang w:eastAsia="ar-SA"/>
        </w:rPr>
        <w:t xml:space="preserve">                     (подпись) </w:t>
      </w:r>
      <w:r w:rsidRPr="00177B2E">
        <w:rPr>
          <w:rFonts w:ascii="Arial Narrow" w:hAnsi="Arial Narrow"/>
          <w:sz w:val="20"/>
          <w:szCs w:val="20"/>
          <w:lang w:eastAsia="ar-SA"/>
        </w:rPr>
        <w:tab/>
      </w:r>
      <w:r w:rsidRPr="00177B2E">
        <w:rPr>
          <w:rFonts w:ascii="Arial Narrow" w:hAnsi="Arial Narrow"/>
          <w:sz w:val="20"/>
          <w:szCs w:val="20"/>
          <w:lang w:eastAsia="ar-SA"/>
        </w:rPr>
        <w:tab/>
      </w:r>
      <w:r w:rsidRPr="00177B2E">
        <w:rPr>
          <w:rFonts w:ascii="Arial Narrow" w:hAnsi="Arial Narrow"/>
          <w:sz w:val="20"/>
          <w:szCs w:val="20"/>
          <w:lang w:eastAsia="ar-SA"/>
        </w:rPr>
        <w:tab/>
        <w:t xml:space="preserve">     </w:t>
      </w:r>
      <w:proofErr w:type="gramStart"/>
      <w:r w:rsidRPr="00177B2E">
        <w:rPr>
          <w:rFonts w:ascii="Arial Narrow" w:hAnsi="Arial Narrow"/>
          <w:sz w:val="20"/>
          <w:szCs w:val="20"/>
          <w:lang w:eastAsia="ar-SA"/>
        </w:rPr>
        <w:t xml:space="preserve">   (</w:t>
      </w:r>
      <w:proofErr w:type="gramEnd"/>
      <w:r w:rsidRPr="00177B2E">
        <w:rPr>
          <w:rFonts w:ascii="Arial Narrow" w:hAnsi="Arial Narrow"/>
          <w:sz w:val="20"/>
          <w:szCs w:val="20"/>
          <w:lang w:eastAsia="ar-SA"/>
        </w:rPr>
        <w:t>Ф.И.О.)</w:t>
      </w:r>
    </w:p>
    <w:p w14:paraId="53A1B4DE" w14:textId="77777777" w:rsidR="00023E24" w:rsidRPr="00177B2E" w:rsidRDefault="00023E24" w:rsidP="00023E24">
      <w:pPr>
        <w:keepNext/>
        <w:keepLines/>
        <w:widowControl/>
        <w:suppressAutoHyphens/>
        <w:autoSpaceDN/>
        <w:ind w:firstLine="567"/>
        <w:jc w:val="both"/>
        <w:rPr>
          <w:rFonts w:ascii="Arial Narrow" w:hAnsi="Arial Narrow"/>
          <w:i/>
          <w:sz w:val="20"/>
          <w:szCs w:val="20"/>
          <w:lang w:eastAsia="ar-SA"/>
        </w:rPr>
      </w:pPr>
      <w:r w:rsidRPr="00177B2E">
        <w:rPr>
          <w:rFonts w:ascii="Arial Narrow" w:hAnsi="Arial Narrow"/>
          <w:i/>
          <w:sz w:val="20"/>
          <w:szCs w:val="20"/>
          <w:lang w:eastAsia="ar-SA"/>
        </w:rPr>
        <w:t xml:space="preserve"> </w:t>
      </w:r>
    </w:p>
    <w:p w14:paraId="7DA48CAD" w14:textId="77777777" w:rsidR="00023E24" w:rsidRPr="00177B2E" w:rsidRDefault="00023E24" w:rsidP="00023E24">
      <w:pPr>
        <w:keepNext/>
        <w:keepLines/>
        <w:widowControl/>
        <w:suppressAutoHyphens/>
        <w:autoSpaceDN/>
        <w:rPr>
          <w:rFonts w:ascii="Arial Narrow" w:hAnsi="Arial Narrow"/>
          <w:i/>
          <w:sz w:val="20"/>
          <w:szCs w:val="20"/>
          <w:lang w:eastAsia="ar-SA"/>
        </w:rPr>
      </w:pPr>
    </w:p>
    <w:p w14:paraId="2CB5B57F" w14:textId="77777777" w:rsidR="00023E24" w:rsidRPr="00177B2E" w:rsidRDefault="00023E24" w:rsidP="00023E24">
      <w:pPr>
        <w:keepNext/>
        <w:keepLines/>
        <w:widowControl/>
        <w:suppressAutoHyphens/>
        <w:autoSpaceDN/>
        <w:rPr>
          <w:rFonts w:ascii="Arial Narrow" w:hAnsi="Arial Narrow"/>
          <w:i/>
          <w:sz w:val="20"/>
          <w:szCs w:val="20"/>
          <w:lang w:eastAsia="ar-SA"/>
        </w:rPr>
      </w:pPr>
      <w:r w:rsidRPr="00177B2E">
        <w:rPr>
          <w:rFonts w:ascii="Arial Narrow" w:hAnsi="Arial Narrow"/>
          <w:i/>
          <w:sz w:val="20"/>
          <w:szCs w:val="20"/>
          <w:lang w:eastAsia="ar-SA"/>
        </w:rPr>
        <w:t>Главный бухгалтер ____________________</w:t>
      </w:r>
      <w:proofErr w:type="gramStart"/>
      <w:r w:rsidRPr="00177B2E">
        <w:rPr>
          <w:rFonts w:ascii="Arial Narrow" w:hAnsi="Arial Narrow"/>
          <w:i/>
          <w:sz w:val="20"/>
          <w:szCs w:val="20"/>
          <w:lang w:eastAsia="ar-SA"/>
        </w:rPr>
        <w:t xml:space="preserve">_  </w:t>
      </w:r>
      <w:r w:rsidRPr="00177B2E">
        <w:rPr>
          <w:rFonts w:ascii="Arial Narrow" w:hAnsi="Arial Narrow"/>
          <w:i/>
          <w:sz w:val="20"/>
          <w:szCs w:val="20"/>
          <w:lang w:eastAsia="ar-SA"/>
        </w:rPr>
        <w:tab/>
      </w:r>
      <w:proofErr w:type="gramEnd"/>
      <w:r w:rsidRPr="00177B2E">
        <w:rPr>
          <w:rFonts w:ascii="Arial Narrow" w:hAnsi="Arial Narrow"/>
          <w:i/>
          <w:sz w:val="20"/>
          <w:szCs w:val="20"/>
          <w:lang w:eastAsia="ar-SA"/>
        </w:rPr>
        <w:t>________________</w:t>
      </w:r>
    </w:p>
    <w:p w14:paraId="52008B4C" w14:textId="77777777" w:rsidR="00023E24" w:rsidRPr="00177B2E" w:rsidRDefault="00023E24" w:rsidP="00023E24">
      <w:pPr>
        <w:keepNext/>
        <w:keepLines/>
        <w:widowControl/>
        <w:suppressAutoHyphens/>
        <w:autoSpaceDN/>
        <w:ind w:firstLine="720"/>
        <w:jc w:val="both"/>
        <w:rPr>
          <w:rFonts w:ascii="Arial Narrow" w:hAnsi="Arial Narrow"/>
          <w:sz w:val="20"/>
          <w:szCs w:val="20"/>
          <w:lang w:eastAsia="ar-SA"/>
        </w:rPr>
      </w:pPr>
      <w:r w:rsidRPr="00177B2E">
        <w:rPr>
          <w:rFonts w:ascii="Arial Narrow" w:hAnsi="Arial Narrow"/>
          <w:sz w:val="20"/>
          <w:szCs w:val="20"/>
          <w:lang w:eastAsia="ar-SA"/>
        </w:rPr>
        <w:t xml:space="preserve">                          (подпись) </w:t>
      </w:r>
      <w:r w:rsidRPr="00177B2E">
        <w:rPr>
          <w:rFonts w:ascii="Arial Narrow" w:hAnsi="Arial Narrow"/>
          <w:sz w:val="20"/>
          <w:szCs w:val="20"/>
          <w:lang w:eastAsia="ar-SA"/>
        </w:rPr>
        <w:tab/>
      </w:r>
      <w:r w:rsidRPr="00177B2E">
        <w:rPr>
          <w:rFonts w:ascii="Arial Narrow" w:hAnsi="Arial Narrow"/>
          <w:sz w:val="20"/>
          <w:szCs w:val="20"/>
          <w:lang w:eastAsia="ar-SA"/>
        </w:rPr>
        <w:tab/>
        <w:t xml:space="preserve">                  </w:t>
      </w:r>
      <w:proofErr w:type="gramStart"/>
      <w:r w:rsidRPr="00177B2E">
        <w:rPr>
          <w:rFonts w:ascii="Arial Narrow" w:hAnsi="Arial Narrow"/>
          <w:sz w:val="20"/>
          <w:szCs w:val="20"/>
          <w:lang w:eastAsia="ar-SA"/>
        </w:rPr>
        <w:t xml:space="preserve">   (</w:t>
      </w:r>
      <w:proofErr w:type="gramEnd"/>
      <w:r w:rsidRPr="00177B2E">
        <w:rPr>
          <w:rFonts w:ascii="Arial Narrow" w:hAnsi="Arial Narrow"/>
          <w:sz w:val="20"/>
          <w:szCs w:val="20"/>
          <w:lang w:eastAsia="ar-SA"/>
        </w:rPr>
        <w:t>Ф.И.О.)</w:t>
      </w:r>
    </w:p>
    <w:p w14:paraId="79ECCB5B" w14:textId="77777777" w:rsidR="00023E24" w:rsidRPr="00177B2E" w:rsidRDefault="00023E24" w:rsidP="00023E24">
      <w:pPr>
        <w:suppressAutoHyphens/>
        <w:overflowPunct w:val="0"/>
        <w:adjustRightInd w:val="0"/>
        <w:spacing w:after="5"/>
        <w:ind w:left="10" w:right="1010" w:hanging="10"/>
        <w:jc w:val="both"/>
        <w:textAlignment w:val="baseline"/>
        <w:rPr>
          <w:rFonts w:ascii="Arial Narrow" w:hAnsi="Arial Narrow"/>
          <w:sz w:val="20"/>
          <w:szCs w:val="20"/>
          <w:lang w:eastAsia="ru-RU"/>
        </w:rPr>
      </w:pPr>
    </w:p>
    <w:p w14:paraId="0C425FB8" w14:textId="77777777" w:rsidR="00023E24" w:rsidRPr="00177B2E" w:rsidRDefault="00023E24" w:rsidP="00023E24">
      <w:pPr>
        <w:keepNext/>
        <w:keepLines/>
        <w:widowControl/>
        <w:autoSpaceDE/>
        <w:autoSpaceDN/>
        <w:ind w:left="2831" w:firstLine="567"/>
        <w:rPr>
          <w:bCs/>
          <w:spacing w:val="30"/>
          <w:sz w:val="20"/>
          <w:szCs w:val="20"/>
        </w:rPr>
      </w:pPr>
      <w:r w:rsidRPr="00177B2E">
        <w:rPr>
          <w:rFonts w:ascii="Arial Narrow" w:hAnsi="Arial Narrow"/>
          <w:bCs/>
          <w:sz w:val="20"/>
          <w:szCs w:val="20"/>
        </w:rPr>
        <w:t>М.П.</w:t>
      </w:r>
      <w:proofErr w:type="gramStart"/>
      <w:r w:rsidRPr="00177B2E">
        <w:rPr>
          <w:bCs/>
          <w:spacing w:val="30"/>
          <w:sz w:val="20"/>
          <w:szCs w:val="20"/>
        </w:rPr>
        <w:t xml:space="preserve">  »</w:t>
      </w:r>
      <w:proofErr w:type="gramEnd"/>
      <w:r w:rsidRPr="00177B2E">
        <w:rPr>
          <w:bCs/>
          <w:spacing w:val="30"/>
          <w:sz w:val="20"/>
          <w:szCs w:val="20"/>
        </w:rPr>
        <w:t xml:space="preserve">                                                </w:t>
      </w:r>
    </w:p>
    <w:p w14:paraId="695EBA7B" w14:textId="77777777" w:rsidR="00023E24" w:rsidRPr="00177B2E" w:rsidRDefault="00023E24" w:rsidP="00023E24">
      <w:pPr>
        <w:keepNext/>
        <w:keepLines/>
        <w:widowControl/>
        <w:autoSpaceDE/>
        <w:autoSpaceDN/>
        <w:rPr>
          <w:bCs/>
          <w:spacing w:val="30"/>
          <w:sz w:val="20"/>
          <w:szCs w:val="20"/>
        </w:rPr>
      </w:pPr>
    </w:p>
    <w:p w14:paraId="2775EEC4" w14:textId="77777777" w:rsidR="00F02CCB" w:rsidRDefault="00F02CCB"/>
    <w:sectPr w:rsidR="00F02CCB" w:rsidSect="00023E2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A7F1" w14:textId="77777777" w:rsidR="00935F94" w:rsidRDefault="00935F94" w:rsidP="00023E24">
      <w:r>
        <w:separator/>
      </w:r>
    </w:p>
  </w:endnote>
  <w:endnote w:type="continuationSeparator" w:id="0">
    <w:p w14:paraId="0EBEE73A" w14:textId="77777777" w:rsidR="00935F94" w:rsidRDefault="00935F94" w:rsidP="0002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6FA9" w14:textId="77777777" w:rsidR="00935F94" w:rsidRDefault="00935F94" w:rsidP="00023E24">
      <w:r>
        <w:separator/>
      </w:r>
    </w:p>
  </w:footnote>
  <w:footnote w:type="continuationSeparator" w:id="0">
    <w:p w14:paraId="2D726E65" w14:textId="77777777" w:rsidR="00935F94" w:rsidRDefault="00935F94" w:rsidP="00023E24">
      <w:r>
        <w:continuationSeparator/>
      </w:r>
    </w:p>
  </w:footnote>
  <w:footnote w:id="1">
    <w:p w14:paraId="7224FA11" w14:textId="77777777" w:rsidR="00023E24" w:rsidRDefault="00023E24" w:rsidP="00023E24">
      <w:pPr>
        <w:pStyle w:val="a3"/>
      </w:pPr>
      <w:r w:rsidRPr="003B6B64">
        <w:rPr>
          <w:rStyle w:val="a5"/>
          <w:rFonts w:eastAsia="Arial"/>
          <w:sz w:val="16"/>
          <w:szCs w:val="16"/>
        </w:rPr>
        <w:footnoteRef/>
      </w:r>
      <w:r>
        <w:t xml:space="preserve"> </w:t>
      </w:r>
      <w:r w:rsidRPr="003B6B64">
        <w:rPr>
          <w:rFonts w:ascii="Arial Narrow" w:hAnsi="Arial Narrow"/>
          <w:i/>
          <w:sz w:val="16"/>
          <w:szCs w:val="16"/>
        </w:rPr>
        <w:t>Информация заполняется в зависимости от вида предлагаемого обеспечения</w:t>
      </w:r>
    </w:p>
  </w:footnote>
  <w:footnote w:id="2">
    <w:p w14:paraId="0F9A41E9" w14:textId="77777777" w:rsidR="00023E24" w:rsidRPr="00BA0D4C" w:rsidRDefault="00023E24" w:rsidP="00023E24">
      <w:pPr>
        <w:pStyle w:val="a3"/>
        <w:rPr>
          <w:sz w:val="16"/>
          <w:szCs w:val="16"/>
        </w:rPr>
      </w:pPr>
      <w:r w:rsidRPr="00BA0D4C">
        <w:rPr>
          <w:rStyle w:val="a5"/>
          <w:rFonts w:eastAsia="Arial"/>
          <w:sz w:val="16"/>
          <w:szCs w:val="16"/>
        </w:rPr>
        <w:footnoteRef/>
      </w:r>
      <w:r w:rsidRPr="00BA0D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77B67">
        <w:rPr>
          <w:rFonts w:ascii="Arial Narrow" w:hAnsi="Arial Narrow"/>
          <w:i/>
          <w:sz w:val="16"/>
          <w:szCs w:val="16"/>
        </w:rPr>
        <w:t>В случае, если обеспечением выступает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7536"/>
    <w:multiLevelType w:val="hybridMultilevel"/>
    <w:tmpl w:val="F2AEAB40"/>
    <w:lvl w:ilvl="0" w:tplc="8BC6AC34">
      <w:start w:val="6"/>
      <w:numFmt w:val="decimal"/>
      <w:lvlText w:val="%1."/>
      <w:lvlJc w:val="left"/>
      <w:pPr>
        <w:ind w:left="405" w:hanging="360"/>
      </w:pPr>
      <w:rPr>
        <w:rFonts w:eastAsia="Arial" w:cs="Arial Narrow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80690">
    <w:abstractNumId w:val="1"/>
  </w:num>
  <w:num w:numId="2" w16cid:durableId="4843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24"/>
    <w:rsid w:val="00023E24"/>
    <w:rsid w:val="00935F94"/>
    <w:rsid w:val="00F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A0DB"/>
  <w15:chartTrackingRefBased/>
  <w15:docId w15:val="{1318285B-0F15-492B-A5FB-811E33DD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3E2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E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023E24"/>
    <w:rPr>
      <w:vertAlign w:val="superscript"/>
    </w:rPr>
  </w:style>
  <w:style w:type="table" w:styleId="a6">
    <w:name w:val="Table Grid"/>
    <w:basedOn w:val="a1"/>
    <w:uiPriority w:val="39"/>
    <w:rsid w:val="000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23E2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 Республики Карелия</dc:creator>
  <cp:keywords/>
  <dc:description/>
  <cp:lastModifiedBy>ФРП Республики Карелия</cp:lastModifiedBy>
  <cp:revision>1</cp:revision>
  <dcterms:created xsi:type="dcterms:W3CDTF">2022-04-22T14:26:00Z</dcterms:created>
  <dcterms:modified xsi:type="dcterms:W3CDTF">2022-04-22T14:27:00Z</dcterms:modified>
</cp:coreProperties>
</file>