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line="240" w:lineRule="auto"/>
        <w:ind/>
        <w:contextualSpacing w:val="true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Реестр </w:t>
      </w:r>
      <w:r>
        <w:rPr>
          <w:rFonts w:ascii="Times New Roman" w:hAnsi="Times New Roman" w:cs="Times New Roman"/>
          <w:b/>
          <w:sz w:val="40"/>
          <w:szCs w:val="40"/>
        </w:rPr>
        <w:t xml:space="preserve">действующих </w:t>
      </w:r>
      <w:r>
        <w:rPr>
          <w:rFonts w:ascii="Times New Roman" w:hAnsi="Times New Roman" w:cs="Times New Roman"/>
          <w:b/>
          <w:sz w:val="40"/>
          <w:szCs w:val="40"/>
        </w:rPr>
        <w:t xml:space="preserve">концессионных соглашений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</w:r>
      <w:r>
        <w:rPr>
          <w:rFonts w:ascii="Times New Roman" w:hAnsi="Times New Roman" w:cs="Times New Roman"/>
          <w:b/>
          <w:sz w:val="40"/>
          <w:szCs w:val="40"/>
        </w:rPr>
      </w:r>
    </w:p>
    <w:p>
      <w:pPr>
        <w:pBdr/>
        <w:spacing w:line="240" w:lineRule="auto"/>
        <w:ind/>
        <w:contextualSpacing w:val="true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на территории Республики Карелия</w:t>
      </w:r>
      <w:r>
        <w:rPr>
          <w:rFonts w:ascii="Times New Roman" w:hAnsi="Times New Roman" w:cs="Times New Roman"/>
          <w:b/>
          <w:sz w:val="40"/>
          <w:szCs w:val="40"/>
        </w:rPr>
        <w:t xml:space="preserve"> по состоянию на </w:t>
      </w:r>
      <w:r>
        <w:rPr>
          <w:rFonts w:ascii="Times New Roman" w:hAnsi="Times New Roman" w:cs="Times New Roman"/>
          <w:b/>
          <w:sz w:val="40"/>
          <w:szCs w:val="40"/>
        </w:rPr>
        <w:t xml:space="preserve">20 декабря 2025 года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40"/>
          <w:szCs w:val="40"/>
        </w:rPr>
      </w:r>
      <w:r>
        <w:rPr>
          <w:rFonts w:ascii="Times New Roman" w:hAnsi="Times New Roman" w:cs="Times New Roman"/>
          <w:b/>
          <w:sz w:val="40"/>
          <w:szCs w:val="40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834"/>
        <w:tblW w:w="15168" w:type="dxa"/>
        <w:tblInd w:w="-318" w:type="dxa"/>
        <w:tblBorders/>
        <w:tblLayout w:type="fixed"/>
        <w:tblLook w:val="04A0" w:firstRow="1" w:lastRow="0" w:firstColumn="1" w:lastColumn="0" w:noHBand="0" w:noVBand="1"/>
      </w:tblPr>
      <w:tblGrid>
        <w:gridCol w:w="802"/>
        <w:gridCol w:w="6251"/>
        <w:gridCol w:w="2587"/>
        <w:gridCol w:w="2693"/>
        <w:gridCol w:w="2835"/>
      </w:tblGrid>
      <w:tr>
        <w:trPr>
          <w:trHeight w:val="1269"/>
        </w:trPr>
        <w:tc>
          <w:tcPr>
            <w:tcBorders/>
            <w:tcW w:w="8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/>
            <w:tcW w:w="62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реквизиты концессионного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соглашения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tcBorders/>
            <w:tcW w:w="2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Отрасль реализации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/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Концедент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Концессионер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>
          <w:trHeight w:val="142"/>
        </w:trPr>
        <w:tc>
          <w:tcPr>
            <w:tcBorders/>
            <w:tcW w:w="8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625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Концессионное соглашение в отношении систем коммунально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инфраструктуры объектов водоснабжения и водоотведения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17.06.2023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25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коммунальная инфраструктура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Повенецкого городского 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«Водоканал Пиндуши»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142"/>
        </w:trPr>
        <w:tc>
          <w:tcPr>
            <w:tcBorders/>
            <w:tcW w:w="8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625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Концессионное соглашение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отношении строительства производственного комплекса первичной и (или) последующей (промышленной) переработки, хранения продукции из водорослей на территории Республики Карелия от 29.05.2023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25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Правительство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Республики Карелия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НПО «БИТ»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142"/>
        </w:trPr>
        <w:tc>
          <w:tcPr>
            <w:tcBorders/>
            <w:tcW w:w="8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625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Концессионное соглашение в отношении объектов теплоснабжения, отдельных объектов таких систем, находящихся в муниципальной собственности Петрозаводского городского округа, от 01.01.2023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25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коммунальная инфраструктура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Петрозаводского городского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«ПКС-Тепловые сети»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142"/>
        </w:trPr>
        <w:tc>
          <w:tcPr>
            <w:tcBorders/>
            <w:tcW w:w="8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625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Концессионное соглашение в отношении объектов системы водоснабжения, водоотведения и отдельных объектов таких систем, расположенных на территории муниципального образования «Суоярвский район», от 31.10.2022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25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коммунальная инфраструктура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Суоярвского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округа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«Сфера»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142"/>
        </w:trPr>
        <w:tc>
          <w:tcPr>
            <w:tcBorders/>
            <w:tcW w:w="8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6251" w:type="dxa"/>
            <w:textDirection w:val="lrTb"/>
            <w:noWrap w:val="false"/>
          </w:tcPr>
          <w:p>
            <w:pPr>
              <w:pStyle w:val="836"/>
              <w:pBdr/>
              <w:spacing w:after="0" w:afterAutospacing="0" w:before="0" w:beforeAutospacing="0"/>
              <w:ind/>
              <w:contextualSpacing w:val="tru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Концессионное соглашение между Правительством Республики Карелия и обществом с ограниченной ответственностью </w:t>
            </w:r>
            <w:r>
              <w:rPr>
                <w:color w:val="000000" w:themeColor="text1"/>
                <w:sz w:val="20"/>
                <w:szCs w:val="20"/>
              </w:rPr>
              <w:t xml:space="preserve">«</w:t>
            </w:r>
            <w:r>
              <w:rPr>
                <w:color w:val="000000" w:themeColor="text1"/>
                <w:sz w:val="20"/>
                <w:szCs w:val="20"/>
              </w:rPr>
              <w:t xml:space="preserve">Северзаготовка</w:t>
            </w:r>
            <w:r>
              <w:rPr>
                <w:color w:val="000000" w:themeColor="text1"/>
                <w:sz w:val="20"/>
                <w:szCs w:val="20"/>
              </w:rPr>
              <w:t xml:space="preserve">»</w:t>
            </w:r>
            <w:r>
              <w:rPr>
                <w:color w:val="000000" w:themeColor="text1"/>
                <w:sz w:val="20"/>
                <w:szCs w:val="20"/>
              </w:rPr>
              <w:t xml:space="preserve"> в отношении объектов теплоснабжения в </w:t>
            </w:r>
            <w:r>
              <w:rPr>
                <w:color w:val="000000" w:themeColor="text1"/>
                <w:sz w:val="20"/>
                <w:szCs w:val="20"/>
              </w:rPr>
              <w:t xml:space="preserve">                     </w:t>
            </w:r>
            <w:r>
              <w:rPr>
                <w:color w:val="000000" w:themeColor="text1"/>
                <w:sz w:val="20"/>
                <w:szCs w:val="20"/>
              </w:rPr>
              <w:t xml:space="preserve">пгт Пиндуши Медвежьегорского муниципального района Республики Карелия, являющихся собственностью Республики Карелия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36"/>
              <w:pBdr/>
              <w:spacing w:after="0" w:afterAutospacing="0" w:before="0" w:beforeAutospacing="0"/>
              <w:ind/>
              <w:contextualSpacing w:val="tru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от 30.06.2022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25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коммунальная инфраструктура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Правительство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Республики Карелия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ООО «Северзаготовка»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142"/>
        </w:trPr>
        <w:tc>
          <w:tcPr>
            <w:tcBorders/>
            <w:tcW w:w="8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625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Концессионное соглашение в отношении систем  холодного водоснабжения и водоотведения, отдельных объектов таких систем, находящихся в собственности Петрозаводского городского округа между Правительством Республики Карелия, Администрацией Петрозаводского гор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одского округа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Акционерным обществом «Петрозаводские коммунальные системы — Водоканал»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24.03.2022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25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коммунальная инфраструктура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Петрозаводского городского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«Петрозаводские коммунальные системы — Водоканал»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826"/>
        </w:trPr>
        <w:tc>
          <w:tcPr>
            <w:tcBorders/>
            <w:tcW w:w="80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62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Концессионное соглашение в отношении создания и эксплуатации объектов, на которых осуществляется сбор, обработка и захоронение твердых коммунальных отходов в Республике Карелия от 01.03.2021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258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обращение с твердыми коммунальными отходами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Правительство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Республики Карелия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«МЦЕ ИНВЕСТ РУС»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826"/>
        </w:trPr>
        <w:tc>
          <w:tcPr>
            <w:tcBorders/>
            <w:tcW w:w="8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6251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Концессионное соглашение в отношении объектов теплоснабжения и иного имущества, являющихся собственностью Республики Карелия от 28.08.2017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25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коммунальная инфраструктура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Правительство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Республики Карелия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«БиоТэк»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1906" w:orient="portrait" w:w="16838"/>
      <w:pgMar w:top="851" w:right="1134" w:bottom="850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basedOn w:val="830"/>
    <w:next w:val="830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basedOn w:val="830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basedOn w:val="831"/>
    <w:link w:val="682"/>
    <w:uiPriority w:val="99"/>
    <w:pPr>
      <w:pBdr/>
      <w:spacing/>
      <w:ind/>
    </w:pPr>
  </w:style>
  <w:style w:type="paragraph" w:styleId="684">
    <w:name w:val="Footer"/>
    <w:basedOn w:val="830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basedOn w:val="831"/>
    <w:link w:val="684"/>
    <w:uiPriority w:val="99"/>
    <w:pPr>
      <w:pBdr/>
      <w:spacing/>
      <w:ind/>
    </w:pPr>
  </w:style>
  <w:style w:type="paragraph" w:styleId="686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 Light"/>
    <w:basedOn w:val="8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1"/>
    <w:basedOn w:val="8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2"/>
    <w:basedOn w:val="8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1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2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3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4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5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6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1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2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3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4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5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6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1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2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3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4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5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6"/>
    <w:basedOn w:val="8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basedOn w:val="831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basedOn w:val="831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character" w:styleId="831" w:default="1">
    <w:name w:val="Default Paragraph Font"/>
    <w:uiPriority w:val="1"/>
    <w:semiHidden/>
    <w:unhideWhenUsed/>
    <w:pPr>
      <w:pBdr/>
      <w:spacing/>
      <w:ind/>
    </w:pPr>
  </w:style>
  <w:style w:type="table" w:styleId="8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table" w:styleId="834">
    <w:name w:val="Table Grid"/>
    <w:basedOn w:val="83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5">
    <w:name w:val="Hyperlink"/>
    <w:basedOn w:val="831"/>
    <w:uiPriority w:val="99"/>
    <w:unhideWhenUsed/>
    <w:pPr>
      <w:pBdr/>
      <w:spacing/>
      <w:ind/>
    </w:pPr>
    <w:rPr>
      <w:color w:val="0000ff"/>
      <w:u w:val="single"/>
    </w:rPr>
  </w:style>
  <w:style w:type="paragraph" w:styleId="836">
    <w:name w:val="Normal (Web)"/>
    <w:basedOn w:val="830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12BE5-5EE9-43E2-BC21-4DFD8A2C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Анжелика Сергеевна</dc:creator>
  <cp:keywords/>
  <dc:description/>
  <cp:revision>38</cp:revision>
  <dcterms:created xsi:type="dcterms:W3CDTF">2022-02-05T07:34:00Z</dcterms:created>
  <dcterms:modified xsi:type="dcterms:W3CDTF">2025-12-24T11:45:42Z</dcterms:modified>
</cp:coreProperties>
</file>